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5755"/>
        <w:gridCol w:w="2653"/>
      </w:tblGrid>
      <w:tr w:rsidR="00E178D4" w:rsidRPr="00E178D4" w14:paraId="3BFE136F" w14:textId="77777777" w:rsidTr="00835682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950F" w14:textId="77777777" w:rsidR="00E178D4" w:rsidRPr="005F75D3" w:rsidRDefault="00E178D4" w:rsidP="00E1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bookmark0"/>
            <w:r w:rsidRPr="005F75D3">
              <w:rPr>
                <w:rFonts w:ascii="Times New Roman" w:eastAsia="Calibri" w:hAnsi="Times New Roman" w:cs="Times New Roman"/>
              </w:rPr>
              <w:br w:type="page"/>
            </w:r>
            <w:r w:rsidRPr="005F75D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795F6BD" wp14:editId="3F2768DB">
                  <wp:extent cx="942975" cy="771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C2442" w14:textId="7DF65CF8" w:rsidR="00E178D4" w:rsidRPr="005F75D3" w:rsidRDefault="00E178D4" w:rsidP="00E1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5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МЕЖРЕГИОНАЛЬНОЕ ОБЩЕСТВЕННОЕ </w:t>
            </w:r>
            <w:proofErr w:type="gramStart"/>
            <w:r w:rsidRPr="005F75D3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УЧРЕЖДЕНИЕ ПО НЕЗАВИСИМОЙ ОЦЕНКЕ</w:t>
            </w:r>
            <w:proofErr w:type="gramEnd"/>
            <w:r w:rsidRPr="005F75D3">
              <w:rPr>
                <w:rFonts w:ascii="Times New Roman" w:eastAsia="Calibri" w:hAnsi="Times New Roman" w:cs="Times New Roman"/>
                <w:sz w:val="18"/>
                <w:szCs w:val="18"/>
              </w:rPr>
              <w:t>, АККРЕДИ</w:t>
            </w:r>
            <w:r w:rsidR="00806DEF" w:rsidRPr="005F75D3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F75D3">
              <w:rPr>
                <w:rFonts w:ascii="Times New Roman" w:eastAsia="Calibri" w:hAnsi="Times New Roman" w:cs="Times New Roman"/>
                <w:sz w:val="18"/>
                <w:szCs w:val="18"/>
              </w:rPr>
              <w:t>АЦИИ И СЕРТИФИКАЦИИ КАЧЕСТВА В СФЕРЕ ОБРАЗОВАНИЯ</w:t>
            </w:r>
          </w:p>
          <w:p w14:paraId="2E07E094" w14:textId="77777777" w:rsidR="00E178D4" w:rsidRPr="005F75D3" w:rsidRDefault="00E178D4" w:rsidP="00E1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75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«АККРЕДАГЕНТСТВО»</w:t>
            </w:r>
          </w:p>
          <w:p w14:paraId="7F3F571E" w14:textId="77777777" w:rsidR="00E178D4" w:rsidRPr="005F75D3" w:rsidRDefault="00E178D4" w:rsidP="00E1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E178D4" w:rsidRPr="00E178D4" w14:paraId="5035D47D" w14:textId="77777777" w:rsidTr="00835682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D3C54C8" w14:textId="77777777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E8D2CC3" w14:textId="77777777" w:rsidR="00E178D4" w:rsidRPr="005F75D3" w:rsidRDefault="00E178D4" w:rsidP="00E178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75D3">
              <w:rPr>
                <w:rFonts w:ascii="Times New Roman" w:hAnsi="Times New Roman" w:cs="Times New Roman"/>
              </w:rPr>
              <w:t>Порядок и методика проведения профессионально-общественной аккредитации основных профессиональных образовательных программ</w:t>
            </w:r>
          </w:p>
        </w:tc>
        <w:tc>
          <w:tcPr>
            <w:tcW w:w="265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78FAFFD7" w14:textId="77777777" w:rsidR="00E178D4" w:rsidRPr="00E178D4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E178D4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СК-МП-</w:t>
            </w:r>
            <w:r w:rsidRPr="00E178D4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3.1.</w:t>
            </w:r>
          </w:p>
        </w:tc>
      </w:tr>
      <w:tr w:rsidR="00E178D4" w:rsidRPr="00E178D4" w14:paraId="65BC949D" w14:textId="77777777" w:rsidTr="00835682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C25A324" w14:textId="77777777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5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AF06CDB" w14:textId="77777777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3" w:type="dxa"/>
            <w:tcBorders>
              <w:right w:val="single" w:sz="12" w:space="0" w:color="auto"/>
            </w:tcBorders>
            <w:shd w:val="clear" w:color="auto" w:fill="auto"/>
          </w:tcPr>
          <w:p w14:paraId="448CB9B1" w14:textId="77777777" w:rsidR="00E178D4" w:rsidRPr="00E178D4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78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Версия 1.0.</w:t>
            </w:r>
          </w:p>
        </w:tc>
      </w:tr>
      <w:tr w:rsidR="00E178D4" w:rsidRPr="00E178D4" w14:paraId="1224A2FE" w14:textId="77777777" w:rsidTr="00F951D5">
        <w:trPr>
          <w:trHeight w:val="375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E9E38A9" w14:textId="77777777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6F054E7" w14:textId="5B3DEF7A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5D3">
              <w:rPr>
                <w:rFonts w:ascii="Times New Roman" w:eastAsia="Calibri" w:hAnsi="Times New Roman" w:cs="Times New Roman"/>
              </w:rPr>
              <w:t>Внесены изменения с учетом нового законодательства</w:t>
            </w:r>
          </w:p>
          <w:p w14:paraId="2CF613E3" w14:textId="0C12D863" w:rsidR="00E178D4" w:rsidRPr="005F75D3" w:rsidRDefault="00E178D4" w:rsidP="00E1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5D3">
              <w:rPr>
                <w:rFonts w:ascii="Times New Roman" w:eastAsia="Calibri" w:hAnsi="Times New Roman" w:cs="Times New Roman"/>
              </w:rPr>
              <w:t xml:space="preserve">Протокол от </w:t>
            </w:r>
            <w:r w:rsidR="005F75D3" w:rsidRPr="005F75D3">
              <w:rPr>
                <w:rFonts w:ascii="Times New Roman" w:eastAsia="Calibri" w:hAnsi="Times New Roman" w:cs="Times New Roman"/>
              </w:rPr>
              <w:t>27</w:t>
            </w:r>
            <w:r w:rsidRPr="005F75D3">
              <w:rPr>
                <w:rFonts w:ascii="Times New Roman" w:eastAsia="Calibri" w:hAnsi="Times New Roman" w:cs="Times New Roman"/>
              </w:rPr>
              <w:t>.0</w:t>
            </w:r>
            <w:r w:rsidR="005F75D3" w:rsidRPr="005F75D3">
              <w:rPr>
                <w:rFonts w:ascii="Times New Roman" w:eastAsia="Calibri" w:hAnsi="Times New Roman" w:cs="Times New Roman"/>
              </w:rPr>
              <w:t>1</w:t>
            </w:r>
            <w:r w:rsidRPr="005F75D3">
              <w:rPr>
                <w:rFonts w:ascii="Times New Roman" w:eastAsia="Calibri" w:hAnsi="Times New Roman" w:cs="Times New Roman"/>
              </w:rPr>
              <w:t>.2</w:t>
            </w:r>
            <w:r w:rsidR="005F75D3" w:rsidRPr="005F75D3">
              <w:rPr>
                <w:rFonts w:ascii="Times New Roman" w:eastAsia="Calibri" w:hAnsi="Times New Roman" w:cs="Times New Roman"/>
              </w:rPr>
              <w:t>022</w:t>
            </w:r>
            <w:r w:rsidRPr="005F75D3">
              <w:rPr>
                <w:rFonts w:ascii="Times New Roman" w:eastAsia="Calibri" w:hAnsi="Times New Roman" w:cs="Times New Roman"/>
              </w:rPr>
              <w:t xml:space="preserve"> № </w:t>
            </w:r>
            <w:r w:rsidR="005F75D3" w:rsidRPr="005F75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5A981" w14:textId="1C28FDF4" w:rsidR="00E178D4" w:rsidRPr="00E178D4" w:rsidRDefault="00E178D4" w:rsidP="00E178D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E178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Страница 1 из 6</w:t>
            </w:r>
            <w:r w:rsidR="00010D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228D97C2" w14:textId="77777777" w:rsidR="00E178D4" w:rsidRPr="00E178D4" w:rsidRDefault="00E178D4" w:rsidP="00E178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2D03AAC5" w14:textId="77777777" w:rsidR="00E178D4" w:rsidRPr="00E178D4" w:rsidRDefault="00E178D4" w:rsidP="00E178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00BB1160" w14:textId="77777777" w:rsidR="00E178D4" w:rsidRPr="00E178D4" w:rsidRDefault="00E178D4" w:rsidP="00E178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23964022" w14:textId="77777777" w:rsidR="00E178D4" w:rsidRPr="00E178D4" w:rsidRDefault="00E178D4" w:rsidP="00E178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56270AEE" w14:textId="77777777" w:rsidR="00E178D4" w:rsidRPr="00E178D4" w:rsidRDefault="00E178D4" w:rsidP="00E35AB5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32DB22BE" w14:textId="77777777" w:rsidR="00E178D4" w:rsidRPr="00E178D4" w:rsidRDefault="00E178D4" w:rsidP="00E35AB5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E178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Порядок и методика проведения профессионально-</w:t>
      </w:r>
      <w:r w:rsidRPr="00E178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br/>
        <w:t>общественной аккредитации основных профессиональных</w:t>
      </w:r>
      <w:r w:rsidRPr="00E178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br/>
        <w:t>образовательных программ</w:t>
      </w:r>
      <w:bookmarkEnd w:id="0"/>
    </w:p>
    <w:p w14:paraId="1BD09FC1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1"/>
    </w:p>
    <w:p w14:paraId="2D8D6297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40C0C88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D49706E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56B208E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9CC8CF9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7491ECC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B2F5925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27B9C89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B31012C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206C0D0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81FBE82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4DC5DFE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50E87CF" w14:textId="77777777" w:rsidR="00E178D4" w:rsidRP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17D57C4" w14:textId="77777777" w:rsidR="00E35AB5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178D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г. Москва</w:t>
      </w:r>
      <w:r w:rsidRPr="00E178D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bookmarkEnd w:id="1"/>
    </w:p>
    <w:p w14:paraId="697CBBF5" w14:textId="3A4F5BB1" w:rsidR="00E178D4" w:rsidRDefault="00E178D4" w:rsidP="00E178D4">
      <w:pPr>
        <w:widowControl w:val="0"/>
        <w:spacing w:after="0" w:line="4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17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Содержание.</w:t>
      </w:r>
    </w:p>
    <w:p w14:paraId="72F5F6C3" w14:textId="7EAE09CE" w:rsidR="00835682" w:rsidRDefault="00835682" w:rsidP="00E35AB5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5BB0FA8" w14:textId="2454888F" w:rsidR="00835682" w:rsidRDefault="00835682" w:rsidP="00E35AB5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A079869" w14:textId="77777777" w:rsidR="00835682" w:rsidRPr="00E178D4" w:rsidRDefault="00835682" w:rsidP="00E35AB5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14382D6" w14:textId="668AA696" w:rsidR="00E178D4" w:rsidRPr="001604A2" w:rsidRDefault="00E178D4" w:rsidP="001604A2">
      <w:pPr>
        <w:widowControl w:val="0"/>
        <w:tabs>
          <w:tab w:val="left" w:pos="368"/>
          <w:tab w:val="right" w:pos="106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стр. 4</w:t>
      </w:r>
    </w:p>
    <w:p w14:paraId="45FF4DF8" w14:textId="5E64A800" w:rsidR="00E178D4" w:rsidRPr="001604A2" w:rsidRDefault="003479C9" w:rsidP="003479C9">
      <w:pPr>
        <w:widowControl w:val="0"/>
        <w:tabs>
          <w:tab w:val="left" w:pos="368"/>
          <w:tab w:val="right" w:pos="106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Термины и определения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стр. 4</w:t>
      </w:r>
    </w:p>
    <w:p w14:paraId="6E5EF13E" w14:textId="1C826241" w:rsidR="00E178D4" w:rsidRPr="001604A2" w:rsidRDefault="001604A2" w:rsidP="001604A2">
      <w:pPr>
        <w:widowControl w:val="0"/>
        <w:tabs>
          <w:tab w:val="left" w:pos="3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проведения профессионально-общественной аккредитации образовательных </w:t>
      </w:r>
    </w:p>
    <w:p w14:paraId="4B59C2AC" w14:textId="0B0693E6" w:rsidR="00E178D4" w:rsidRPr="001604A2" w:rsidRDefault="00E178D4" w:rsidP="00E35AB5">
      <w:pPr>
        <w:widowControl w:val="0"/>
        <w:tabs>
          <w:tab w:val="left" w:pos="3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стр.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</w:p>
    <w:p w14:paraId="4D8E10BB" w14:textId="408BC852" w:rsidR="00E178D4" w:rsidRPr="001604A2" w:rsidRDefault="001604A2" w:rsidP="001604A2">
      <w:pPr>
        <w:widowControl w:val="0"/>
        <w:tabs>
          <w:tab w:val="left" w:pos="363"/>
          <w:tab w:val="right" w:pos="106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проведения аккредитационной экспертизы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стр.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</w:p>
    <w:p w14:paraId="5E24C460" w14:textId="59E9B15A" w:rsidR="00E178D4" w:rsidRPr="001604A2" w:rsidRDefault="00E178D4" w:rsidP="00E35AB5">
      <w:pPr>
        <w:widowControl w:val="0"/>
        <w:tabs>
          <w:tab w:val="right" w:pos="106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этап. Подготовка к прохождению аккредитационной экспертизы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стр.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</w:p>
    <w:p w14:paraId="438E8D09" w14:textId="2EE12C50" w:rsidR="00E178D4" w:rsidRPr="001604A2" w:rsidRDefault="00E178D4" w:rsidP="00E35AB5">
      <w:pPr>
        <w:widowControl w:val="0"/>
        <w:tabs>
          <w:tab w:val="left" w:pos="9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этап. Заключение договора о проведении аккредитационной экспертизы 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стр.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14:paraId="4EC57D44" w14:textId="61CCE9A3" w:rsidR="00E178D4" w:rsidRPr="001604A2" w:rsidRDefault="00E178D4" w:rsidP="00E35AB5">
      <w:pPr>
        <w:widowControl w:val="0"/>
        <w:tabs>
          <w:tab w:val="left" w:pos="9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Этап. Подготовка отчета о самообследовании образовательной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стр.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14:paraId="0963823B" w14:textId="2ED9363D" w:rsidR="00E178D4" w:rsidRPr="001604A2" w:rsidRDefault="00E178D4" w:rsidP="00E35AB5">
      <w:pPr>
        <w:widowControl w:val="0"/>
        <w:tabs>
          <w:tab w:val="left" w:pos="9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Этап. Процедура профессионально-общественной аккредитации     стр.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14:paraId="4987D3D2" w14:textId="20C3903E" w:rsidR="00E178D4" w:rsidRPr="001604A2" w:rsidRDefault="00E178D4" w:rsidP="00E35AB5">
      <w:pPr>
        <w:widowControl w:val="0"/>
        <w:tabs>
          <w:tab w:val="left" w:pos="9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Этап. Принятие аккредитующей организацией решения о профессионально-общественной аккредитации образовательной программы или об отказе в профессионально-общественной аккредитации</w:t>
      </w:r>
      <w:r w:rsidR="0083568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стр. 1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</w:p>
    <w:p w14:paraId="7AD5F694" w14:textId="3AF886F3" w:rsidR="00E178D4" w:rsidRPr="001604A2" w:rsidRDefault="001604A2" w:rsidP="001604A2">
      <w:pPr>
        <w:widowControl w:val="0"/>
        <w:tabs>
          <w:tab w:val="left" w:pos="368"/>
          <w:tab w:val="left" w:pos="9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E178D4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Апелляция на решение Аккредитационной коллегии      стр. 1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14:paraId="7D617D0E" w14:textId="77777777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077481" w14:textId="77777777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Приложения:</w:t>
      </w:r>
    </w:p>
    <w:p w14:paraId="590D3A6D" w14:textId="0AEAFF6F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1. Правила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стр. 1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14:paraId="6B873EF6" w14:textId="6DE666C1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1.1. Форма заявки на проведение профессионально-общественной аккредитации образовательных программ </w:t>
      </w:r>
    </w:p>
    <w:p w14:paraId="3E875BA1" w14:textId="4AAEDB54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1.2 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роект договора о проведении общественно - профессиональной аккредитации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D6D8BF7" w14:textId="583C2B63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2. Алгоритм проведения и примерные сроки процедуры профессионально-общественной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аккредитации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стр. 2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14:paraId="55DF79FB" w14:textId="5A02B18E" w:rsidR="00E178D4" w:rsidRPr="001604A2" w:rsidRDefault="00E178D4" w:rsidP="00E35AB5">
      <w:pPr>
        <w:widowControl w:val="0"/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3. Структура отчета по самообследованию образовательной организации для прохождения процедуры профессионально-общественной аккредитации образовательной программы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стр. 2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14:paraId="79577E74" w14:textId="77777777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4. Форма экспертного листа профессионально-общественной аккредитации основной профессиональной образовательной программы (программы СПО (ППКРС, ППССЗ),  </w:t>
      </w:r>
    </w:p>
    <w:p w14:paraId="2C9B140A" w14:textId="42917679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ВО)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стр. 3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</w:p>
    <w:p w14:paraId="7D8E1998" w14:textId="3FA3888F" w:rsidR="00E178D4" w:rsidRPr="001604A2" w:rsidRDefault="00E178D4" w:rsidP="00E35AB5">
      <w:pPr>
        <w:widowControl w:val="0"/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5. Форма экспертного листа профессионально-общественной аккредитации программы профессионального обучения / дополнительной профессиональной программы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стр. 4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14:paraId="3A32FAB3" w14:textId="27FB4405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6. Примерная структура экспертного заключения по результатам аккредитационной экспертизы 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стр. 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49</w:t>
      </w:r>
    </w:p>
    <w:p w14:paraId="35D1E6AB" w14:textId="77777777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7. Порядок учета, хранения, заполнения и выдачи бланков свидетельства о</w:t>
      </w:r>
    </w:p>
    <w:p w14:paraId="508AF7ED" w14:textId="155A36EE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профессионально-общественной аккредитации и приложений к нему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стр. 5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14:paraId="478BE66C" w14:textId="533CE119" w:rsidR="00E178D4" w:rsidRPr="001604A2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8. Положение об Аккредитационной коллегии по аккредитации по профессионально-общественной аккредитации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тр. 5</w:t>
      </w:r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</w:p>
    <w:p w14:paraId="7F9B9634" w14:textId="0D3C71BB" w:rsidR="00642C71" w:rsidRDefault="00E178D4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9. Положение об Апелляционной комиссии и правила апелляции и основания лишения профессионально-общественной аккредитации</w:t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стр.</w:t>
      </w:r>
      <w:r w:rsidR="00642C71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bookmark2"/>
      <w:r w:rsidR="001604A2" w:rsidRPr="0016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59</w:t>
      </w:r>
    </w:p>
    <w:p w14:paraId="019584CF" w14:textId="16B23DAF" w:rsidR="00642C71" w:rsidRDefault="00642C71" w:rsidP="00E35A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EF522CA" w14:textId="19398F0B" w:rsidR="00642C71" w:rsidRDefault="00642C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14:paraId="4FE977A9" w14:textId="53951453" w:rsidR="00E178D4" w:rsidRPr="00B35AE2" w:rsidRDefault="00642C71" w:rsidP="00E35AB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</w:t>
      </w:r>
      <w:r w:rsidR="00E178D4"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бщие положения</w:t>
      </w:r>
      <w:bookmarkEnd w:id="2"/>
    </w:p>
    <w:p w14:paraId="4AA05E6B" w14:textId="069CC353" w:rsidR="00E178D4" w:rsidRPr="00B35AE2" w:rsidRDefault="00E178D4" w:rsidP="00E35AB5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проведения и методика профессионально-общественной аккредитации профессиональных образовательных программ (далее </w:t>
      </w:r>
      <w:r w:rsidR="00642C71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Порядок) разработаны в соответствии с положениями статьи 96 Федерального закона от 29 декабря 2012 года № 273-ФЗ «Об образовании в Российской Федерации», требованиями «Базовых принципов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квалификациям».</w:t>
      </w:r>
    </w:p>
    <w:p w14:paraId="0553086A" w14:textId="4BFE343B" w:rsidR="00E178D4" w:rsidRPr="00B35AE2" w:rsidRDefault="00E178D4" w:rsidP="00E35AB5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устанавливает требования и методику проведения профессионально-общественной аккредитации профессиональных образовательных программ, в том числе программ профессионального обучения, а также дополнительных профессиональных программ.</w:t>
      </w:r>
    </w:p>
    <w:p w14:paraId="5D76804E" w14:textId="77777777" w:rsidR="00E178D4" w:rsidRPr="00B35AE2" w:rsidRDefault="00E178D4" w:rsidP="00E35AB5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251A36" w14:textId="6DC20E23" w:rsidR="00E178D4" w:rsidRPr="00B35AE2" w:rsidRDefault="00E35AB5" w:rsidP="00E35AB5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Pr="00B35AE2">
        <w:rPr>
          <w:rFonts w:ascii="Times New Roman" w:hAnsi="Times New Roman" w:cs="Times New Roman"/>
          <w:sz w:val="28"/>
          <w:szCs w:val="28"/>
        </w:rPr>
        <w:t xml:space="preserve"> </w:t>
      </w:r>
      <w:r w:rsidR="00E178D4"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Термины и определения</w:t>
      </w:r>
      <w:bookmarkEnd w:id="3"/>
    </w:p>
    <w:p w14:paraId="786B5657" w14:textId="77777777" w:rsidR="00E178D4" w:rsidRPr="00B35AE2" w:rsidRDefault="00E178D4" w:rsidP="00E35AB5">
      <w:pPr>
        <w:keepNext/>
        <w:keepLines/>
        <w:widowControl w:val="0"/>
        <w:tabs>
          <w:tab w:val="left" w:pos="4131"/>
        </w:tabs>
        <w:spacing w:after="0"/>
        <w:ind w:left="37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8DC47CF" w14:textId="2F54B398" w:rsidR="00E178D4" w:rsidRPr="00B35AE2" w:rsidRDefault="00E178D4" w:rsidP="00E35AB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642C71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Порядке 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применены термины в соответствии с «Базовыми принципами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 (далее</w:t>
      </w:r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«Базовые принципы профессионально-общественной аккредитации»), «Порядком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по профессиональным квалификациям», «Законом об образовании в Российской Федерации», а именно:</w:t>
      </w:r>
    </w:p>
    <w:p w14:paraId="45BBA1F2" w14:textId="77777777" w:rsidR="00E178D4" w:rsidRPr="00B35AE2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63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Профессионально-общественная аккредитация образовательных программ 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признание</w:t>
      </w:r>
      <w:bookmarkEnd w:id="4"/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качества и уровня подготовки выпускников, освоивших профессиональную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14:paraId="2C77C489" w14:textId="61567431" w:rsidR="00E178D4" w:rsidRPr="00B35AE2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6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Аккредитационная экспертиза 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процедура оценки образовательной программы, основанная на анализе информации о соответствии аккредитуемой образовательной программы критериям, установленным Базовыми принципами. Аккредитационная экспертиза проводится комиссией независимых экспертов, которую создает </w:t>
      </w:r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межрегиональное общественное </w:t>
      </w:r>
      <w:proofErr w:type="gramStart"/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 по независимой оценке</w:t>
      </w:r>
      <w:proofErr w:type="gramEnd"/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аккредитации и сертификации качества в сфере образования «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АККРЕДАГЕНТСТВО</w:t>
      </w:r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– АККРЕДАГЕНТСТВО)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A594B02" w14:textId="5CEC4240" w:rsidR="00E178D4" w:rsidRPr="00B35AE2" w:rsidRDefault="00AE4CCA" w:rsidP="00E35AB5">
      <w:pPr>
        <w:widowControl w:val="0"/>
        <w:numPr>
          <w:ilvl w:val="1"/>
          <w:numId w:val="28"/>
        </w:numPr>
        <w:tabs>
          <w:tab w:val="left" w:pos="426"/>
          <w:tab w:val="left" w:pos="106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Аккредагенство</w:t>
      </w:r>
      <w:r w:rsidR="00E178D4"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 ориентированное общественное объединение, созданное в целях участия в независимой оценке, аккредитации и сертификации качества в сфере образования на территории Р</w:t>
      </w:r>
      <w:r w:rsidR="00835682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оссийской Федерации</w:t>
      </w:r>
      <w:r w:rsidR="00E178D4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7BFB2B1" w14:textId="60C60F15" w:rsidR="00E178D4" w:rsidRPr="00B35AE2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12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Критерий </w:t>
      </w:r>
      <w:r w:rsidR="00642C71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признак, на основании которого проводится оценка соответствия образовательной программы требованиям профессиональных стандартов, требованиям рынка труда к специалистам, рабочим и служащим соответствующего профиля, установленный в соответствии с «Базовыми принципами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 и определяемый через его показатели.</w:t>
      </w:r>
    </w:p>
    <w:p w14:paraId="095F0655" w14:textId="312525D8" w:rsidR="00E178D4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4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Образовательная программа </w:t>
      </w:r>
      <w:r w:rsidR="00556E89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6E89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29AAA5" w14:textId="66D21881" w:rsidR="00E03D60" w:rsidRPr="00E03D60" w:rsidRDefault="00E03D60" w:rsidP="00E35AB5">
      <w:pPr>
        <w:widowControl w:val="0"/>
        <w:numPr>
          <w:ilvl w:val="1"/>
          <w:numId w:val="28"/>
        </w:numPr>
        <w:tabs>
          <w:tab w:val="left" w:pos="426"/>
          <w:tab w:val="left" w:pos="104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D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 по профессиональным квалификациям</w:t>
      </w:r>
      <w:r w:rsidR="008F27EA" w:rsidRPr="00D612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2237" w:rsidRPr="00D612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–</w:t>
      </w:r>
      <w:r w:rsidR="00442237" w:rsidRPr="004422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СПК) - постоянно действующий орган национальной системы профессиональных квалификаций, созданный с целью формирования и развития системы профессиональных </w:t>
      </w:r>
      <w:r w:rsidR="00442237" w:rsidRPr="00D612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квалификаций по определенным видам профессиональной деятельности.</w:t>
      </w:r>
    </w:p>
    <w:p w14:paraId="388E88E2" w14:textId="08ADDA75" w:rsidR="00E178D4" w:rsidRPr="00B35AE2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4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Эксперт 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физическое лицо, привлекаемое АККРЕДАГЕНТСТВОМ к проведению аккредитационной экспертизы.</w:t>
      </w:r>
    </w:p>
    <w:p w14:paraId="24753FC9" w14:textId="7B057161" w:rsidR="00556E89" w:rsidRPr="00B35AE2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4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Качество образования </w:t>
      </w:r>
      <w:r w:rsidR="00E35AB5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14:paraId="5F8D7457" w14:textId="40AA5DE5" w:rsidR="00E178D4" w:rsidRDefault="00E178D4" w:rsidP="00E35AB5">
      <w:pPr>
        <w:widowControl w:val="0"/>
        <w:numPr>
          <w:ilvl w:val="1"/>
          <w:numId w:val="28"/>
        </w:numPr>
        <w:tabs>
          <w:tab w:val="left" w:pos="426"/>
          <w:tab w:val="left" w:pos="104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определении уровня программы</w:t>
      </w:r>
      <w:r w:rsid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идентификации руководствуются статьей 12 Ф</w:t>
      </w:r>
      <w:r w:rsidR="00E35AB5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едерального закона от 29 декабря 2012 г. №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273</w:t>
      </w:r>
      <w:r w:rsidR="00E35AB5"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</w:t>
      </w:r>
      <w:r w:rsidRPr="00B3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образовании в </w:t>
      </w:r>
      <w:r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E35AB5"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оссийской </w:t>
      </w:r>
      <w:r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E35AB5"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едерации</w:t>
      </w:r>
      <w:r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191F09" w:rsidRPr="00191F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2E0EEB5" w14:textId="6A3291C2" w:rsidR="00191F09" w:rsidRDefault="00191F09" w:rsidP="00191F09">
      <w:pPr>
        <w:widowControl w:val="0"/>
        <w:tabs>
          <w:tab w:val="left" w:pos="426"/>
          <w:tab w:val="left" w:pos="104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63D2B73B" w14:textId="77777777" w:rsidR="00191F09" w:rsidRPr="005A5ED3" w:rsidRDefault="00191F09" w:rsidP="00191F09">
      <w:pPr>
        <w:widowControl w:val="0"/>
        <w:tabs>
          <w:tab w:val="left" w:pos="426"/>
          <w:tab w:val="left" w:pos="104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3DEEE8B2" w14:textId="4EBAC26F" w:rsidR="00E178D4" w:rsidRPr="006B378C" w:rsidRDefault="00E178D4" w:rsidP="00E35AB5">
      <w:pPr>
        <w:keepNext/>
        <w:keepLines/>
        <w:widowControl w:val="0"/>
        <w:numPr>
          <w:ilvl w:val="0"/>
          <w:numId w:val="28"/>
        </w:numPr>
        <w:tabs>
          <w:tab w:val="left" w:pos="1039"/>
        </w:tabs>
        <w:spacing w:after="0"/>
        <w:ind w:left="3400" w:hanging="2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6B3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профессионально-общественной аккредитации образовательных программ</w:t>
      </w:r>
      <w:bookmarkEnd w:id="5"/>
    </w:p>
    <w:p w14:paraId="7CE7DA85" w14:textId="77777777" w:rsidR="00E35AB5" w:rsidRPr="006B378C" w:rsidRDefault="00E35AB5" w:rsidP="00E35AB5">
      <w:pPr>
        <w:keepNext/>
        <w:keepLines/>
        <w:widowControl w:val="0"/>
        <w:tabs>
          <w:tab w:val="left" w:pos="1039"/>
        </w:tabs>
        <w:spacing w:after="0"/>
        <w:ind w:left="34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161D64C" w14:textId="4C87AF45" w:rsidR="00E178D4" w:rsidRPr="006B378C" w:rsidRDefault="00E178D4" w:rsidP="00AA2DCC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АККРЕДАГЕНТСТВО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деятельность по организации и проведению профессионально-общественной аккредитации основных профессиональных образовательных программ и дополнительных профессиональных программ (далее </w:t>
      </w:r>
      <w:r w:rsidR="00AA2DCC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профессиональные программы).</w:t>
      </w:r>
    </w:p>
    <w:p w14:paraId="14EEF1CA" w14:textId="77777777" w:rsidR="00E178D4" w:rsidRPr="006B378C" w:rsidRDefault="00E178D4" w:rsidP="00AA2DCC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 аккредитационной экспертизой понимается процедура оценки профессиональной программы, основанная на анализе информации о соответствии аккредитуемой профессиональной программы установленным критериям.</w:t>
      </w:r>
    </w:p>
    <w:p w14:paraId="2DBEA149" w14:textId="77777777" w:rsidR="00E178D4" w:rsidRPr="006B378C" w:rsidRDefault="00E178D4" w:rsidP="00AA2DCC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профессионально-общественной аккредитации профессиональных программ являются:</w:t>
      </w:r>
    </w:p>
    <w:p w14:paraId="053E2B44" w14:textId="006E6592" w:rsidR="00E178D4" w:rsidRPr="006B378C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успешное прохождение выпускниками профессиональной программы</w:t>
      </w:r>
      <w:r w:rsidR="00F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процедуры независимой оценки квалификации (уровень сформированности компетенций, освоени</w:t>
      </w:r>
      <w:r w:rsidR="00F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новых трудовых функций);</w:t>
      </w:r>
    </w:p>
    <w:p w14:paraId="3D0E7697" w14:textId="77777777" w:rsidR="00E178D4" w:rsidRPr="006B378C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стандартам;</w:t>
      </w:r>
    </w:p>
    <w:p w14:paraId="6EE8631B" w14:textId="77777777" w:rsidR="00E178D4" w:rsidRPr="006B378C" w:rsidRDefault="00E178D4" w:rsidP="00AA2DCC">
      <w:pPr>
        <w:widowControl w:val="0"/>
        <w:tabs>
          <w:tab w:val="left" w:pos="89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обучения);</w:t>
      </w:r>
    </w:p>
    <w:p w14:paraId="642F045C" w14:textId="10C6A9B0" w:rsidR="00E178D4" w:rsidRPr="006B378C" w:rsidRDefault="00E178D4" w:rsidP="00AA2DCC">
      <w:pPr>
        <w:widowControl w:val="0"/>
        <w:tabs>
          <w:tab w:val="left" w:pos="103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соответствие материально-технических, информационно-коммуникационных, </w:t>
      </w:r>
      <w:r w:rsidR="00AA2DCC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выпускник;</w:t>
      </w:r>
    </w:p>
    <w:p w14:paraId="7AC71981" w14:textId="77777777" w:rsidR="00E178D4" w:rsidRPr="006B378C" w:rsidRDefault="00E178D4" w:rsidP="00AA2DCC">
      <w:pPr>
        <w:widowControl w:val="0"/>
        <w:tabs>
          <w:tab w:val="left" w:pos="90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</w:r>
    </w:p>
    <w:p w14:paraId="432A7322" w14:textId="6BABF46D" w:rsidR="00E178D4" w:rsidRPr="006B378C" w:rsidRDefault="00AA2DCC" w:rsidP="00AA2DCC">
      <w:pPr>
        <w:widowControl w:val="0"/>
        <w:tabs>
          <w:tab w:val="left" w:pos="90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 подтвержденное</w:t>
      </w:r>
      <w:r w:rsidR="00E178D4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работодателей:</w:t>
      </w:r>
    </w:p>
    <w:p w14:paraId="4E8FB033" w14:textId="577B6BF2" w:rsidR="00E178D4" w:rsidRPr="006B378C" w:rsidRDefault="00AA2DCC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проектировании профессиональной образовательной программы, включая планируемые результаты ее освоения, оценочные материалы учебные планы, рабочие программы;</w:t>
      </w:r>
    </w:p>
    <w:p w14:paraId="79676DFD" w14:textId="5F5BE40D" w:rsidR="00E178D4" w:rsidRPr="006B378C" w:rsidRDefault="00AA2DCC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E178D4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организации проектной работы обучающихся;</w:t>
      </w:r>
    </w:p>
    <w:p w14:paraId="0FF37E78" w14:textId="76470ED5" w:rsidR="00E178D4" w:rsidRPr="006B378C" w:rsidRDefault="00AA2DCC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разработке и реализации программ практик, формировании планируемых результатов их прохождения;</w:t>
      </w:r>
    </w:p>
    <w:p w14:paraId="0B47894E" w14:textId="6914F2B5" w:rsidR="00E178D4" w:rsidRPr="006B378C" w:rsidRDefault="00AA2DCC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разработке тем выпускных квалификационных работ, значимых для соответствующих областей профессиональной деятельности.</w:t>
      </w:r>
    </w:p>
    <w:p w14:paraId="526B224B" w14:textId="77777777" w:rsidR="00E178D4" w:rsidRPr="006B378C" w:rsidRDefault="00E178D4" w:rsidP="00AA2DCC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Профессионально-общественная аккредитация в форме аккредитационной экспертизы проводится АККРЕДАГЕНТСТВОМ на добровольной основе по заявлениям организаций, осуществляющих образовательную деятельность.</w:t>
      </w:r>
    </w:p>
    <w:p w14:paraId="730F707C" w14:textId="77777777" w:rsidR="00E178D4" w:rsidRPr="006B378C" w:rsidRDefault="00E178D4" w:rsidP="00AA2DCC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Профессионально-общественная аккредитация профессиональной программы осуществляется в соответствии с Методикой проведения аккредитационной экспертизы.</w:t>
      </w:r>
    </w:p>
    <w:p w14:paraId="325B2BB3" w14:textId="77777777" w:rsidR="00E178D4" w:rsidRPr="006B378C" w:rsidRDefault="00E178D4" w:rsidP="00E35AB5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A8462B" w14:textId="07A5840E" w:rsidR="00E178D4" w:rsidRPr="00F53158" w:rsidRDefault="00E178D4" w:rsidP="00E35AB5">
      <w:pPr>
        <w:keepNext/>
        <w:keepLines/>
        <w:widowControl w:val="0"/>
        <w:numPr>
          <w:ilvl w:val="0"/>
          <w:numId w:val="28"/>
        </w:numPr>
        <w:tabs>
          <w:tab w:val="left" w:pos="2028"/>
        </w:tabs>
        <w:spacing w:after="0"/>
        <w:ind w:left="16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Методика проведения аккредитационной экспертизы</w:t>
      </w:r>
      <w:bookmarkEnd w:id="6"/>
    </w:p>
    <w:p w14:paraId="73C7B013" w14:textId="77777777" w:rsidR="00AA2DCC" w:rsidRPr="00F53158" w:rsidRDefault="00AA2DCC" w:rsidP="00AA2DCC">
      <w:pPr>
        <w:keepNext/>
        <w:keepLines/>
        <w:widowControl w:val="0"/>
        <w:tabs>
          <w:tab w:val="left" w:pos="2028"/>
        </w:tabs>
        <w:spacing w:after="0"/>
        <w:ind w:left="16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898DF26" w14:textId="77777777" w:rsidR="00E178D4" w:rsidRPr="00F53158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Аккредитационная экспертиза проводится в несколько этапов:</w:t>
      </w:r>
    </w:p>
    <w:p w14:paraId="2BB594A4" w14:textId="49C37FE1" w:rsidR="00E178D4" w:rsidRPr="00F53158" w:rsidRDefault="00F53158" w:rsidP="00AA2DCC">
      <w:pPr>
        <w:keepNext/>
        <w:keepLines/>
        <w:widowControl w:val="0"/>
        <w:numPr>
          <w:ilvl w:val="1"/>
          <w:numId w:val="28"/>
        </w:numPr>
        <w:tabs>
          <w:tab w:val="left" w:pos="567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8"/>
      <w:r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</w:t>
      </w:r>
      <w:r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Этап</w:t>
      </w:r>
      <w:r w:rsidR="00E178D4"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Подготовка к прохождению аккредитационной экспертизы</w:t>
      </w:r>
      <w:bookmarkEnd w:id="7"/>
    </w:p>
    <w:p w14:paraId="70141744" w14:textId="77777777" w:rsidR="00E178D4" w:rsidRPr="00F53158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к прохождению аккредитационной экспертизы включает в себя следующие шаги:</w:t>
      </w:r>
    </w:p>
    <w:p w14:paraId="4DCD74AD" w14:textId="12D81D5A" w:rsidR="00E178D4" w:rsidRPr="00F53158" w:rsidRDefault="00E178D4" w:rsidP="00AA2DCC">
      <w:pPr>
        <w:widowControl w:val="0"/>
        <w:numPr>
          <w:ilvl w:val="2"/>
          <w:numId w:val="28"/>
        </w:numPr>
        <w:tabs>
          <w:tab w:val="left" w:pos="125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Обращение</w:t>
      </w: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Обращение Заявителя </w:t>
      </w:r>
      <w:r w:rsidR="00AA2DCC"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организации, реализующей основную профессиональную образовательную программу, программу профессионального обучения или дополнительную профессиональную программу, предусматривает принятие Заявителем инициативного решения о необходимости профессионально-общественной аккредитации и направление в адрес АККРЕДАГЕНТСТВА Заявления по форме, установленной «Правилами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программ» </w:t>
      </w:r>
      <w:r w:rsidRPr="00F5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53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Приложение 1</w:t>
      </w:r>
      <w:r w:rsidR="006B378C" w:rsidRPr="00F53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.1</w:t>
      </w:r>
      <w:r w:rsidRPr="00F53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).</w:t>
      </w:r>
    </w:p>
    <w:p w14:paraId="5E01FD1E" w14:textId="77777777" w:rsidR="00E178D4" w:rsidRPr="00F53158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должны быть указаны:</w:t>
      </w:r>
    </w:p>
    <w:p w14:paraId="0D5853CC" w14:textId="07840E42" w:rsidR="00E178D4" w:rsidRPr="00F53158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для основных профессиональных образовательных программ - код и </w:t>
      </w:r>
      <w:r w:rsidR="00287739"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направления подготовки (специальности, профессии),</w:t>
      </w: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наименование образовательной программы (образовательных программ);</w:t>
      </w:r>
    </w:p>
    <w:p w14:paraId="1093822B" w14:textId="77777777" w:rsidR="00E178D4" w:rsidRPr="00F53158" w:rsidRDefault="00E178D4" w:rsidP="00AA2DCC">
      <w:pPr>
        <w:widowControl w:val="0"/>
        <w:numPr>
          <w:ilvl w:val="0"/>
          <w:numId w:val="32"/>
        </w:numPr>
        <w:tabs>
          <w:tab w:val="left" w:pos="8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основных программ профессионального обучения - код и наименование профессии рабочего, должности служащего, а также типа программы (подготовка, переподготовка, повышение квалификации);</w:t>
      </w:r>
    </w:p>
    <w:p w14:paraId="05F562EC" w14:textId="64775CB8" w:rsidR="00E178D4" w:rsidRPr="00F53158" w:rsidRDefault="00E178D4" w:rsidP="00AA2DCC">
      <w:pPr>
        <w:widowControl w:val="0"/>
        <w:numPr>
          <w:ilvl w:val="0"/>
          <w:numId w:val="32"/>
        </w:numPr>
        <w:tabs>
          <w:tab w:val="left" w:pos="8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дополнительных профессиональных программ - наименование образовательной программы и перечня профессиональных компетенций, осваиваемых в рамках программы ДПП, а также тип программы (переподготовка, повышение квалификации)</w:t>
      </w:r>
      <w:r w:rsidRPr="00F53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</w:p>
    <w:p w14:paraId="3F5096BB" w14:textId="1F93E6E4" w:rsidR="00587FFA" w:rsidRPr="00F53158" w:rsidRDefault="00587FFA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также указыва</w:t>
      </w:r>
      <w:r w:rsidR="00F53158"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тся:</w:t>
      </w:r>
    </w:p>
    <w:p w14:paraId="11B352D6" w14:textId="77777777" w:rsidR="00587FFA" w:rsidRPr="00F53158" w:rsidRDefault="00587FFA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данные о наличии лицензии на осуществление образовательной деятельности, ее реквизитах и сроке действия.</w:t>
      </w:r>
    </w:p>
    <w:p w14:paraId="277D997C" w14:textId="77777777" w:rsidR="00587FFA" w:rsidRPr="00F53402" w:rsidRDefault="00587FFA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профессиональный(е) стандарт(ы), на соответствие которому(</w:t>
      </w:r>
      <w:proofErr w:type="spellStart"/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proofErr w:type="spellEnd"/>
      <w:r w:rsidRPr="00F5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аккредитуется заявляемая программа;</w:t>
      </w:r>
    </w:p>
    <w:p w14:paraId="1875F74D" w14:textId="77777777" w:rsidR="00587FFA" w:rsidRPr="00F53402" w:rsidRDefault="00587FFA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форма освоения программы (очная, очно-заочная, заочная);</w:t>
      </w:r>
    </w:p>
    <w:p w14:paraId="318904F9" w14:textId="77777777" w:rsidR="00587FFA" w:rsidRPr="00F53402" w:rsidRDefault="00587FFA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срок реализации программы.</w:t>
      </w:r>
    </w:p>
    <w:p w14:paraId="7BB8AF60" w14:textId="2283B37A" w:rsidR="00E178D4" w:rsidRPr="00F53402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и документы для проведения профессионально-общественной аккредитации могут быть переданы в АККРЕДАГЕНТСТВО как печатном, так и в электронном виде (по электронным каналам связи).</w:t>
      </w:r>
    </w:p>
    <w:p w14:paraId="772CE990" w14:textId="77777777" w:rsidR="00E178D4" w:rsidRPr="00F53402" w:rsidRDefault="00E178D4" w:rsidP="00AA2DCC">
      <w:pPr>
        <w:keepNext/>
        <w:keepLines/>
        <w:widowControl w:val="0"/>
        <w:numPr>
          <w:ilvl w:val="2"/>
          <w:numId w:val="28"/>
        </w:numPr>
        <w:tabs>
          <w:tab w:val="left" w:pos="124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9"/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Рассмотрение заявления.</w:t>
      </w:r>
      <w:bookmarkEnd w:id="8"/>
    </w:p>
    <w:p w14:paraId="1109248A" w14:textId="77777777" w:rsidR="00E178D4" w:rsidRPr="00F53402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АККРЕДАГЕНТСТВО в течение 3 рабочих дней рассматривает поданное заявление для привлечения Ассоциации работодателей или эксперта от работодателей по соответствующим профессиональным стандартам, в соответствии с которыми разработаны направляемые для аккредитации образовательные программы.</w:t>
      </w:r>
    </w:p>
    <w:p w14:paraId="26CB72EA" w14:textId="77777777" w:rsidR="00E178D4" w:rsidRPr="00F53402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соответствия поступившего заявления установленным требованиям, АККРЕДАГЕНТСТВО принимает решение о проведении аккредитационной экспертизы.</w:t>
      </w:r>
    </w:p>
    <w:p w14:paraId="660437FF" w14:textId="661EC5B8" w:rsidR="00E178D4" w:rsidRPr="00F53402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 имеет право отозвать заявление на проведение профессионально</w:t>
      </w:r>
      <w:r w:rsidR="006A5DBE"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общественной аккредитации профессиональной образовательной программы до момента заключения договора на проведение профессионально-общественной аккредитации.</w:t>
      </w:r>
    </w:p>
    <w:p w14:paraId="4AE52C4B" w14:textId="77777777" w:rsidR="00E178D4" w:rsidRPr="00F53402" w:rsidRDefault="00E178D4" w:rsidP="00AA2DCC">
      <w:pPr>
        <w:keepNext/>
        <w:keepLines/>
        <w:widowControl w:val="0"/>
        <w:numPr>
          <w:ilvl w:val="1"/>
          <w:numId w:val="28"/>
        </w:numPr>
        <w:tabs>
          <w:tab w:val="left" w:pos="567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0"/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II</w:t>
      </w:r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Этап. Заключение договора о проведении профессионально-общественной аккредитации.</w:t>
      </w:r>
      <w:bookmarkEnd w:id="9"/>
    </w:p>
    <w:p w14:paraId="54E12059" w14:textId="2F526DE7" w:rsidR="00E178D4" w:rsidRPr="00F53402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Аккредитационная экспертиза проводится на основании договора об оказании услуг по проведению профессионально-общественной аккредитации образовательной программы </w:t>
      </w:r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5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Приложение 1.2).</w:t>
      </w:r>
    </w:p>
    <w:p w14:paraId="5BA2CDC6" w14:textId="77777777" w:rsidR="00E178D4" w:rsidRPr="00F53402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поданного заявления АККРЕДАГЕНТСТВО составляет смету затрат на организацию и проведение профессионально-общественной аккредитации.</w:t>
      </w:r>
    </w:p>
    <w:p w14:paraId="0FBCFDCC" w14:textId="55731FC7" w:rsidR="00E178D4" w:rsidRPr="00265021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5-и рабочих дней с момента поступления Заявления в АККРЕДАГЕНТСТВО проект Договора вместе со сметой затрат </w:t>
      </w:r>
      <w:r w:rsidRPr="002650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направляется заказчику услуг профессионально</w:t>
      </w:r>
      <w:r w:rsidRPr="002650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6A5DBE" w:rsidRPr="002650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2650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общественной аккредитации для согласования и подписи.</w:t>
      </w:r>
    </w:p>
    <w:p w14:paraId="60613EEB" w14:textId="77777777" w:rsidR="00E178D4" w:rsidRPr="00F53402" w:rsidRDefault="00E178D4" w:rsidP="00AA2DCC">
      <w:pPr>
        <w:keepNext/>
        <w:keepLines/>
        <w:widowControl w:val="0"/>
        <w:numPr>
          <w:ilvl w:val="1"/>
          <w:numId w:val="28"/>
        </w:num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1"/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III</w:t>
      </w:r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F5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Этап. Подготовка отчета о самообследовании образовательной организацией.</w:t>
      </w:r>
      <w:bookmarkEnd w:id="10"/>
    </w:p>
    <w:p w14:paraId="0DB7A5F9" w14:textId="77777777" w:rsidR="00E178D4" w:rsidRPr="001D5F45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организация, претендующая на получение профессионально-общественной аккредитации профессиональной программы и направившая заявку в АККРЕДАГЕНТСТВО, </w:t>
      </w: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 отчет о самообследовании.</w:t>
      </w:r>
    </w:p>
    <w:p w14:paraId="59670AD0" w14:textId="77777777" w:rsidR="00E178D4" w:rsidRPr="00F53402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самообследовании образовательной организации содержит аналитическую информацию, а также фактический материал, дающий основания для экспертной оценки программы в соответствии с установленными критериями. </w:t>
      </w:r>
      <w:r w:rsidRPr="00F5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отчёту прикладываются перечень, копии и ссылки на документы, подтверждающие факты и сведения, заявленные в отчете.</w:t>
      </w:r>
    </w:p>
    <w:p w14:paraId="6116A0BB" w14:textId="7793FDA5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Сроки подготовки отчета по самообследованию </w:t>
      </w:r>
      <w:r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</w:t>
      </w:r>
      <w:r w:rsidR="00AA2DCC"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тся </w:t>
      </w:r>
      <w:r w:rsidR="005C4938"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Алгоритмом проведения процедуры профессионально-общественной аккредитации</w:t>
      </w:r>
      <w:r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исходя из примерных сроков подготовки отчета образовательной организацией, данных в </w:t>
      </w:r>
      <w:r w:rsidRPr="008B40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Приложении 2.</w:t>
      </w:r>
    </w:p>
    <w:p w14:paraId="5C933779" w14:textId="79E1CE3C" w:rsidR="00E178D4" w:rsidRPr="001D5F45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Примерная структура отчета о самообследовании образовательной организации представлена в</w:t>
      </w:r>
      <w:r w:rsidR="00AA2DCC"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D5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Приложении 3.</w:t>
      </w:r>
    </w:p>
    <w:p w14:paraId="16C41692" w14:textId="506F268A" w:rsidR="00E178D4" w:rsidRPr="008B403E" w:rsidRDefault="00E178D4" w:rsidP="00191F09">
      <w:pPr>
        <w:keepNext/>
        <w:keepLines/>
        <w:widowControl w:val="0"/>
        <w:numPr>
          <w:ilvl w:val="1"/>
          <w:numId w:val="28"/>
        </w:num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2"/>
      <w:r w:rsidRPr="001D5F4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IV</w:t>
      </w:r>
      <w:r w:rsidRPr="001D5F4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D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Этап. Процедура профессионально</w:t>
      </w:r>
      <w:r w:rsidRPr="008B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-общественной</w:t>
      </w:r>
      <w:r w:rsidR="008B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B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аккредитации.</w:t>
      </w:r>
      <w:bookmarkEnd w:id="11"/>
    </w:p>
    <w:p w14:paraId="7BA28AF2" w14:textId="19EEE44A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Процедура профессионально-общественной аккредитации начинается после заключения Договора о проведении профессионально-общественной аккредитации.</w:t>
      </w:r>
    </w:p>
    <w:p w14:paraId="25B950B0" w14:textId="77777777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Процедура профессионально-общественной аккредитации состоит из трех </w:t>
      </w: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этапов:</w:t>
      </w:r>
    </w:p>
    <w:p w14:paraId="515943A2" w14:textId="77777777" w:rsidR="00E178D4" w:rsidRPr="008B403E" w:rsidRDefault="00E178D4" w:rsidP="007172F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документационной проверки, выездной проверки и подготовки экспертного заключения.</w:t>
      </w:r>
    </w:p>
    <w:p w14:paraId="68847391" w14:textId="77777777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источником информации для проведения экспертами документационной проверки профессиональной образовательной программы является </w:t>
      </w:r>
      <w:bookmarkStart w:id="12" w:name="_Hlk94525206"/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самообследовании образовательной </w:t>
      </w: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организации.</w:t>
      </w:r>
    </w:p>
    <w:bookmarkEnd w:id="12"/>
    <w:p w14:paraId="73BED343" w14:textId="13217BA9" w:rsidR="007172F0" w:rsidRPr="006B3904" w:rsidRDefault="00E178D4" w:rsidP="00B37D2E">
      <w:pPr>
        <w:widowControl w:val="0"/>
        <w:numPr>
          <w:ilvl w:val="2"/>
          <w:numId w:val="28"/>
        </w:numPr>
        <w:tabs>
          <w:tab w:val="left" w:pos="1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Дополнительным источником информации для работы экспертов является сайт образовательной организации,</w:t>
      </w:r>
      <w:r w:rsidR="007172F0" w:rsidRPr="008B403E">
        <w:rPr>
          <w:rFonts w:ascii="Times New Roman" w:hAnsi="Times New Roman" w:cs="Times New Roman"/>
          <w:sz w:val="28"/>
          <w:szCs w:val="28"/>
        </w:rPr>
        <w:t xml:space="preserve"> </w:t>
      </w:r>
      <w:r w:rsidR="007172F0" w:rsidRPr="008B40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содержащий сведения в соответствии с постановлением Правительства Российской Федерации от 20 октября 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</w:p>
    <w:p w14:paraId="432273DC" w14:textId="77777777" w:rsidR="00E178D4" w:rsidRPr="001D5F45" w:rsidRDefault="00E178D4" w:rsidP="00AA2DCC">
      <w:pPr>
        <w:widowControl w:val="0"/>
        <w:numPr>
          <w:ilvl w:val="2"/>
          <w:numId w:val="28"/>
        </w:numPr>
        <w:tabs>
          <w:tab w:val="left" w:pos="11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анализа отчета и документов, его подтверждающих, представленных образовательной организацией, эксперты вправе подготовить перечень замечаний для доработки как документационной, так и фактической части отчета по профессиональной программе (отчет по самообследованию). Для доработки отчета образовательной организации предоставляется 7 рабочих дней.</w:t>
      </w:r>
    </w:p>
    <w:p w14:paraId="1BC39EE8" w14:textId="77777777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Выездная аккредитационная экспертиза проводится после документационной проверки для анализа информации об аккредитуемой образовательной программе в части тех показателей, сведения по которым не могут быть представлены на сайте организации, осуществляющей образовательную деятельность, в отчете о самообследовании или с использованием иных способов дистанционной передачи информации. Выездная аккредитационная экспертиза также может проводиться для подтверждения (удостоверения) информации, переданной образовательной организацией дистанционно.</w:t>
      </w:r>
    </w:p>
    <w:p w14:paraId="3AB3F7E8" w14:textId="77777777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Показатели, по которым проводится анализ профессиональных образовательных программ на их соответствие требованиям профессиональных стандартов и другим квалификационным требованиям, дифференцируются по группам программ: 1) программы профессионального обучения и дополнительного профессионального образования; 2) основные профессиональные образовательные программы среднего профессионального и высшего образования.</w:t>
      </w:r>
    </w:p>
    <w:p w14:paraId="253A6004" w14:textId="3865E847" w:rsidR="00E178D4" w:rsidRPr="008B403E" w:rsidRDefault="00EF1FE6" w:rsidP="00AA2DCC">
      <w:pPr>
        <w:widowControl w:val="0"/>
        <w:numPr>
          <w:ilvl w:val="2"/>
          <w:numId w:val="28"/>
        </w:numPr>
        <w:tabs>
          <w:tab w:val="left" w:pos="125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178D4"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формирования экспертного мнения по итогам документационной и выездной проверки экспертами в течение 7 рабочих дней оформляются экспертные листы </w:t>
      </w:r>
      <w:r w:rsidR="00E178D4" w:rsidRPr="008B4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(Приложении 4, 5),</w:t>
      </w:r>
      <w:r w:rsidR="00E178D4"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соответствующие </w:t>
      </w:r>
      <w:proofErr w:type="spellStart"/>
      <w:r w:rsidR="00E178D4"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экспертируемой</w:t>
      </w:r>
      <w:proofErr w:type="spellEnd"/>
      <w:r w:rsidR="00E178D4"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программе. Экспертный лист заверяется экспертом, проводившим экспертный анализ профессиональной образовательной программы. Экспертный лист представляет собой перечень оценочных показателей, сгруппированных в соответствии с шестью критериями. В экспертном листе также указываются: наименование, вид программы, соответствующий профессиональный стандарт и присваиваемая по итогам освоения </w:t>
      </w:r>
      <w:r w:rsidR="00E178D4"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программы квалификация. </w:t>
      </w:r>
    </w:p>
    <w:p w14:paraId="4B824009" w14:textId="77777777" w:rsidR="00E178D4" w:rsidRPr="008B403E" w:rsidRDefault="00E178D4" w:rsidP="00AA2DCC">
      <w:pPr>
        <w:widowControl w:val="0"/>
        <w:numPr>
          <w:ilvl w:val="2"/>
          <w:numId w:val="28"/>
        </w:numPr>
        <w:tabs>
          <w:tab w:val="left" w:pos="124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показателей носит или качественный, или количественный характер.</w:t>
      </w:r>
    </w:p>
    <w:p w14:paraId="5EDF7727" w14:textId="77777777" w:rsidR="00E178D4" w:rsidRPr="00446960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по каждому показателю преобразуется в баллы по схеме, обозначенной в экспертном листе. Сумма баллов по всем показателям является итоговой экспертной оценкой в баллах.</w:t>
      </w:r>
    </w:p>
    <w:p w14:paraId="3DEB03DC" w14:textId="77777777" w:rsidR="00E178D4" w:rsidRPr="00446960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экспертная оценка может быть повышена добавлением баллов в соответствии с дополнительными критериями, обозначенными в экспертном листе.</w:t>
      </w:r>
    </w:p>
    <w:p w14:paraId="7BFFEFF3" w14:textId="77777777" w:rsidR="00E178D4" w:rsidRPr="00446960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Среднее суммарное значение баллов по итогам заполнения всех экспертных листов, равное 71% от максимальной суммы баллов, является пороговым для признания успешного прохождения процедуры профессиональной-общественной аккредитации.</w:t>
      </w:r>
    </w:p>
    <w:p w14:paraId="24A54619" w14:textId="3DC4D890" w:rsidR="00E178D4" w:rsidRPr="00446960" w:rsidRDefault="00E178D4" w:rsidP="00AA2DCC">
      <w:pPr>
        <w:widowControl w:val="0"/>
        <w:numPr>
          <w:ilvl w:val="2"/>
          <w:numId w:val="28"/>
        </w:numPr>
        <w:tabs>
          <w:tab w:val="left" w:pos="133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экспертного заключения осуществляется</w:t>
      </w:r>
      <w:r w:rsidRPr="00446960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4469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АККРЕДАГЕНТСТВОМ в 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течение </w:t>
      </w:r>
      <w:r w:rsidR="00633DAC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на основании результатов экспертной оценки программы, заявленной на прохождение процедуры профессионально-общественной аккредитации. Экспертное заключение состоит из текстовой части и, в качестве приложения, экспертных листов. Примерная структура экспертного заключения представлена в </w:t>
      </w:r>
      <w:r w:rsidRPr="00446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(Приложении 6).</w:t>
      </w:r>
    </w:p>
    <w:p w14:paraId="737EFAA1" w14:textId="77777777" w:rsidR="00E178D4" w:rsidRPr="00446960" w:rsidRDefault="00E178D4" w:rsidP="00AA2DCC">
      <w:pPr>
        <w:keepNext/>
        <w:keepLines/>
        <w:widowControl w:val="0"/>
        <w:numPr>
          <w:ilvl w:val="1"/>
          <w:numId w:val="28"/>
        </w:numPr>
        <w:tabs>
          <w:tab w:val="left" w:pos="567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3"/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V</w:t>
      </w:r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Этап. Принятие решения о профессионально-общественной аккредитации профессиональной программы или об отказе в профессионально-общественной аккредитации</w:t>
      </w:r>
      <w:bookmarkEnd w:id="13"/>
    </w:p>
    <w:p w14:paraId="6961F29D" w14:textId="49B6878D" w:rsidR="00E178D4" w:rsidRPr="001D5F45" w:rsidRDefault="00E178D4" w:rsidP="00AA2DCC">
      <w:pPr>
        <w:widowControl w:val="0"/>
        <w:numPr>
          <w:ilvl w:val="2"/>
          <w:numId w:val="28"/>
        </w:numPr>
        <w:tabs>
          <w:tab w:val="left" w:pos="12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профессионально-общественной аккредитации (или об отказе в аккредитации) принимается Аккредитационн</w:t>
      </w:r>
      <w:r w:rsidR="00AE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органом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результатам проведения аккредитационной экспертизы в течение </w:t>
      </w:r>
      <w:r w:rsidR="00AE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 момента поступления экспертного заключения. Основанием для вынесения решения становится экспертное заключение, передаваемое на </w:t>
      </w: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заседание </w:t>
      </w:r>
      <w:bookmarkStart w:id="14" w:name="_Hlk115964274"/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Аккредитационной </w:t>
      </w:r>
      <w:r w:rsidR="001D5F45"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комиссии/Аккредитационной коллегии СПК ЧС</w:t>
      </w:r>
      <w:bookmarkEnd w:id="14"/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порядке, предусмотренн</w:t>
      </w:r>
      <w:r w:rsidR="004D5761"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Положением</w:t>
      </w:r>
      <w:r w:rsidR="001D5F45"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D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(Приложение 8).</w:t>
      </w:r>
    </w:p>
    <w:p w14:paraId="6DA56240" w14:textId="77777777" w:rsidR="00E178D4" w:rsidRPr="00446960" w:rsidRDefault="00E178D4" w:rsidP="00AA2DCC">
      <w:pPr>
        <w:widowControl w:val="0"/>
        <w:numPr>
          <w:ilvl w:val="2"/>
          <w:numId w:val="28"/>
        </w:numPr>
        <w:tabs>
          <w:tab w:val="left" w:pos="122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рассмотрения экспертного заключения 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быть приняты следующие решения о профессионально-общественной аккредитации:</w:t>
      </w:r>
    </w:p>
    <w:p w14:paraId="7CB71CB2" w14:textId="064499F4" w:rsidR="00E178D4" w:rsidRPr="00446960" w:rsidRDefault="00EF1FE6" w:rsidP="00AA2DCC">
      <w:pPr>
        <w:widowControl w:val="0"/>
        <w:tabs>
          <w:tab w:val="left" w:leader="underscore" w:pos="670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«Аккредитация программы 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 на срок освоения образовательной программы;</w:t>
      </w:r>
    </w:p>
    <w:p w14:paraId="17D4C4CA" w14:textId="0330CD77" w:rsidR="00E178D4" w:rsidRPr="00446960" w:rsidRDefault="00EF1FE6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«Отказ в аккредитации».</w:t>
      </w:r>
    </w:p>
    <w:p w14:paraId="588E310E" w14:textId="515AA3B9" w:rsidR="00E178D4" w:rsidRPr="00446960" w:rsidRDefault="00E178D4" w:rsidP="00AA2D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Принятое на заседании </w:t>
      </w:r>
      <w:r w:rsidR="001D5F45" w:rsidRPr="001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Аккредитационной комиссии/Аккредитационной коллегии СПК ЧС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фиксируется в Протоколе заседания.</w:t>
      </w:r>
    </w:p>
    <w:p w14:paraId="61FCBE5A" w14:textId="1B808E54" w:rsidR="00E178D4" w:rsidRPr="00446960" w:rsidRDefault="00E178D4" w:rsidP="00AA2DCC">
      <w:pPr>
        <w:widowControl w:val="0"/>
        <w:numPr>
          <w:ilvl w:val="0"/>
          <w:numId w:val="33"/>
        </w:numPr>
        <w:tabs>
          <w:tab w:val="left" w:pos="126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принятия положительного решения по результатам профессионально-общественной аккредитации, АККРЕДАГЕНТСТВО присваивает образовательной программе, прошедшей аккредитационные процедуры, идентификационный номер с одновременным внесением соответствующих сведений в реестр образовательных программ, прошедших профессионально-общественную аккредитацию (далее </w:t>
      </w:r>
      <w:r w:rsidR="0095615B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реестр программ).</w:t>
      </w:r>
    </w:p>
    <w:p w14:paraId="26058741" w14:textId="77777777" w:rsidR="00E178D4" w:rsidRPr="00446960" w:rsidRDefault="00E178D4" w:rsidP="00AA2DCC">
      <w:pPr>
        <w:widowControl w:val="0"/>
        <w:numPr>
          <w:ilvl w:val="0"/>
          <w:numId w:val="34"/>
        </w:numPr>
        <w:tabs>
          <w:tab w:val="left" w:pos="12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подтверждения факта прохождения образовательной организацией процедуры профессионально-общественной аккредитации и получения положительного заключения по ее итогам АККРЕДАГЕНТСТВО в течение 10 дней с момента принятия решения выдается Свидетельство об аккредитации.</w:t>
      </w:r>
    </w:p>
    <w:p w14:paraId="3D228EF9" w14:textId="77777777" w:rsidR="00E178D4" w:rsidRPr="00446960" w:rsidRDefault="00E178D4" w:rsidP="00AA2DCC">
      <w:pPr>
        <w:widowControl w:val="0"/>
        <w:numPr>
          <w:ilvl w:val="0"/>
          <w:numId w:val="35"/>
        </w:num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порядку выдачи и оформления Свидетельства установлены Порядком учета, хранения, заполнения и выдачи бланков свидетельства о профессионально-общественной аккредитации и приложений к нему </w:t>
      </w:r>
      <w:r w:rsidRPr="00446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(Приложение 7).</w:t>
      </w:r>
    </w:p>
    <w:p w14:paraId="71D3AF6F" w14:textId="77777777" w:rsidR="00E178D4" w:rsidRPr="00446960" w:rsidRDefault="00E178D4" w:rsidP="00E35AB5">
      <w:pPr>
        <w:widowControl w:val="0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0FE3261" w14:textId="2DE0E623" w:rsidR="00E178D4" w:rsidRPr="00446960" w:rsidRDefault="00E178D4" w:rsidP="00E35AB5">
      <w:pPr>
        <w:keepNext/>
        <w:keepLines/>
        <w:widowControl w:val="0"/>
        <w:numPr>
          <w:ilvl w:val="0"/>
          <w:numId w:val="28"/>
        </w:numPr>
        <w:tabs>
          <w:tab w:val="left" w:pos="42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4"/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Апелляция на решение аккредитующей организации</w:t>
      </w:r>
      <w:bookmarkEnd w:id="15"/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27E99A58" w14:textId="77777777" w:rsidR="0095615B" w:rsidRPr="00446960" w:rsidRDefault="0095615B" w:rsidP="0095615B">
      <w:pPr>
        <w:keepNext/>
        <w:keepLines/>
        <w:widowControl w:val="0"/>
        <w:tabs>
          <w:tab w:val="left" w:pos="426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2DF9339" w14:textId="511A6E64" w:rsidR="00E178D4" w:rsidRPr="00446960" w:rsidRDefault="00E178D4" w:rsidP="0095615B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организация, получив решение об аккредитации, может не согласиться с мнением экспертов, </w:t>
      </w:r>
      <w:r w:rsidRPr="00F22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заключениями </w:t>
      </w:r>
      <w:r w:rsidR="001D5F45" w:rsidRPr="00F22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Аккредитационной комиссии/Аккредитационной коллегии СПК ЧС</w:t>
      </w:r>
      <w:r w:rsidRPr="00F22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таких случаях образовательная организация вправе направить в АККРЕДАГЕНТСТВО апелляционное 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несогласии с решением,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аккредитации.</w:t>
      </w:r>
    </w:p>
    <w:p w14:paraId="261FBF56" w14:textId="77777777" w:rsidR="00E178D4" w:rsidRPr="00446960" w:rsidRDefault="00E178D4" w:rsidP="0095615B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Апелляция должна быть составлена в письменной форме и подписана руководителем образовательной организации. В апелляции указывается, какие именно заключения экспертов неверно отражают состояние дел в образовательной организации.</w:t>
      </w:r>
    </w:p>
    <w:p w14:paraId="2AFC009D" w14:textId="77777777" w:rsidR="00E178D4" w:rsidRPr="00446960" w:rsidRDefault="00E178D4" w:rsidP="0095615B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Апелляция рассматривается апелляционной комиссией в порядке, установленном Положением об апелляционной комиссии и правилами подачи апелляции </w:t>
      </w:r>
      <w:r w:rsidRPr="00446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(Приложение 9).</w:t>
      </w:r>
    </w:p>
    <w:p w14:paraId="20B04D9F" w14:textId="77777777" w:rsidR="00E178D4" w:rsidRPr="00446960" w:rsidRDefault="00E178D4" w:rsidP="0095615B">
      <w:pPr>
        <w:widowControl w:val="0"/>
        <w:numPr>
          <w:ilvl w:val="1"/>
          <w:numId w:val="2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178D4" w:rsidRPr="00446960" w:rsidSect="00287739">
          <w:footerReference w:type="default" r:id="rId9"/>
          <w:type w:val="nextColumn"/>
          <w:pgSz w:w="11900" w:h="16840"/>
          <w:pgMar w:top="567" w:right="567" w:bottom="851" w:left="851" w:header="166" w:footer="530" w:gutter="0"/>
          <w:cols w:space="720"/>
          <w:noEndnote/>
          <w:docGrid w:linePitch="360"/>
        </w:sect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установления Апелляционной комиссией факта нарушения «Базовых принципов профессионально-общественной аккредитации профессиональных образовательных программ», настоящего Порядка и методики проведения аккредитационной экспертизы, дирекция АККРЕДАГЕНТСТВА выдает Аккредитационной коллегии предписание о пересмотре решения, а также принимает меры к устранению нарушений и несоответствий.</w:t>
      </w:r>
    </w:p>
    <w:p w14:paraId="269E8449" w14:textId="77777777" w:rsidR="00E178D4" w:rsidRPr="00287739" w:rsidRDefault="00E178D4" w:rsidP="00E178D4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14:paraId="2A45AEDA" w14:textId="77777777" w:rsidR="00E178D4" w:rsidRPr="00B35AE2" w:rsidRDefault="00E178D4" w:rsidP="00E178D4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3907"/>
        <w:gridCol w:w="4961"/>
      </w:tblGrid>
      <w:tr w:rsidR="00E178D4" w:rsidRPr="00B35AE2" w14:paraId="704D966C" w14:textId="77777777" w:rsidTr="00303462">
        <w:trPr>
          <w:trHeight w:hRule="exact" w:val="105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19BDD" w14:textId="77777777" w:rsidR="00E178D4" w:rsidRPr="00B35AE2" w:rsidRDefault="00E178D4" w:rsidP="00E178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EE7C3D" wp14:editId="230F6278">
                  <wp:extent cx="600075" cy="5947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41" cy="596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4FBE" w14:textId="3CEA14CC" w:rsidR="00E178D4" w:rsidRPr="00B35AE2" w:rsidRDefault="00E178D4" w:rsidP="00E178D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АККРЕДИ</w:t>
            </w:r>
            <w:r w:rsidR="00806DEF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АЦИИ И СЕРТИФИКАЦИИ КАЧЕСТВА В СФЕРЕ ОБРАЗОВАНИЯ</w:t>
            </w:r>
          </w:p>
          <w:p w14:paraId="3160F96D" w14:textId="77777777" w:rsidR="00E178D4" w:rsidRPr="00B35AE2" w:rsidRDefault="00E178D4" w:rsidP="00E178D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«АККРЕДАГЕНТСТВО»</w:t>
            </w:r>
          </w:p>
        </w:tc>
      </w:tr>
      <w:tr w:rsidR="00E178D4" w:rsidRPr="00B35AE2" w14:paraId="1CFF4B49" w14:textId="77777777" w:rsidTr="00303462">
        <w:trPr>
          <w:trHeight w:hRule="exact" w:val="375"/>
        </w:trPr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0A68A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1FF56" w14:textId="77777777" w:rsidR="00E178D4" w:rsidRPr="00B35AE2" w:rsidRDefault="00E178D4" w:rsidP="00E178D4">
            <w:pPr>
              <w:widowControl w:val="0"/>
              <w:tabs>
                <w:tab w:val="left" w:pos="1675"/>
                <w:tab w:val="right" w:pos="5539"/>
              </w:tabs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профессиональных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образовательных</w:t>
            </w:r>
          </w:p>
          <w:p w14:paraId="0FBD3BD2" w14:textId="77777777" w:rsidR="00E178D4" w:rsidRPr="00B35AE2" w:rsidRDefault="00E178D4" w:rsidP="00E17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C95E4" w14:textId="77777777" w:rsidR="00E178D4" w:rsidRPr="00B35AE2" w:rsidRDefault="00E178D4" w:rsidP="00E17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СК- ДП- МО-3.1.</w:t>
            </w:r>
          </w:p>
        </w:tc>
      </w:tr>
      <w:tr w:rsidR="00E178D4" w:rsidRPr="00B35AE2" w14:paraId="07102F8B" w14:textId="77777777" w:rsidTr="00303462">
        <w:trPr>
          <w:trHeight w:hRule="exact" w:val="392"/>
        </w:trPr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7E1E0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10440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CD5BB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Версия 1.0.</w:t>
            </w:r>
          </w:p>
        </w:tc>
      </w:tr>
      <w:tr w:rsidR="00E178D4" w:rsidRPr="00B35AE2" w14:paraId="17B2F792" w14:textId="77777777" w:rsidTr="00303462">
        <w:trPr>
          <w:trHeight w:hRule="exact" w:val="1805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C9B59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0737B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5BA2" w14:textId="4DEB82E3" w:rsidR="00E178D4" w:rsidRPr="00B35AE2" w:rsidRDefault="00E178D4" w:rsidP="00303462">
            <w:pPr>
              <w:widowControl w:val="0"/>
              <w:tabs>
                <w:tab w:val="left" w:pos="17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Приложение №</w:t>
            </w:r>
            <w:r w:rsidR="003F3F92"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 к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Порядку и методике</w:t>
            </w:r>
            <w:r w:rsidR="0030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  <w:r w:rsidR="0030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47D06BD6" w14:textId="77777777" w:rsidR="00E178D4" w:rsidRPr="00B35AE2" w:rsidRDefault="00E178D4" w:rsidP="00E178D4">
      <w:pPr>
        <w:widowControl w:val="0"/>
        <w:spacing w:after="0" w:line="1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E178D4" w:rsidRPr="00B35AE2" w:rsidSect="00287739">
          <w:type w:val="nextColumn"/>
          <w:pgSz w:w="11900" w:h="16840"/>
          <w:pgMar w:top="567" w:right="567" w:bottom="851" w:left="851" w:header="984" w:footer="530" w:gutter="0"/>
          <w:cols w:space="720"/>
          <w:noEndnote/>
          <w:docGrid w:linePitch="360"/>
        </w:sectPr>
      </w:pPr>
    </w:p>
    <w:p w14:paraId="1A594DD3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5"/>
    </w:p>
    <w:p w14:paraId="1EA4814C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82ABB75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15439C4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9EA0E2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1476986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42AEA3C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575B94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4D8D615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D5EF7D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CFD7747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8CBD68C" w14:textId="77777777" w:rsidR="00303462" w:rsidRDefault="00303462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5337604" w14:textId="12D5A29B" w:rsidR="00E178D4" w:rsidRPr="00896519" w:rsidRDefault="00E178D4" w:rsidP="00896519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обращения организаций, осуществляющих образовательную</w:t>
      </w:r>
      <w:r w:rsidRPr="0089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деятельность, заинтересованных в получении профессионально-общественной</w:t>
      </w:r>
      <w:r w:rsidR="00261A7D" w:rsidRPr="0089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9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аккредитации реализуемых профессиональных образовательных программ</w:t>
      </w:r>
      <w:bookmarkEnd w:id="16"/>
    </w:p>
    <w:p w14:paraId="524373D5" w14:textId="77777777" w:rsidR="00E178D4" w:rsidRPr="00896519" w:rsidRDefault="00E178D4" w:rsidP="00896519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16"/>
    </w:p>
    <w:p w14:paraId="00BFA04E" w14:textId="77777777" w:rsidR="00E178D4" w:rsidRPr="00896519" w:rsidRDefault="00E178D4" w:rsidP="00896519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2756F5B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E3DD78A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582BA80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3399399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2E018EA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A28BC06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7C20521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94B7963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F7C9FDC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B0D8D0B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1E8BBD5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87AB63E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6AE3686" w14:textId="77777777" w:rsidR="00E178D4" w:rsidRPr="00896519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 Москва</w:t>
      </w:r>
      <w:bookmarkEnd w:id="17"/>
    </w:p>
    <w:p w14:paraId="546E8FE4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092F62B" w14:textId="77777777" w:rsidR="00E178D4" w:rsidRPr="00B35AE2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0FAAF62" w14:textId="01C24C99" w:rsidR="00E178D4" w:rsidRDefault="00E178D4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60142E8" w14:textId="49707009" w:rsidR="00303462" w:rsidRDefault="00303462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986EB1F" w14:textId="47F70D01" w:rsidR="00303462" w:rsidRDefault="00303462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BBACC3B" w14:textId="7839F0B6" w:rsidR="00303462" w:rsidRDefault="00303462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D46AEE" w14:textId="2D170D32" w:rsidR="00303462" w:rsidRDefault="00303462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861FDBF" w14:textId="12506646" w:rsidR="00303462" w:rsidRDefault="00303462" w:rsidP="00E178D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E8465E2" w14:textId="3EF70A2F" w:rsidR="00E178D4" w:rsidRPr="00446960" w:rsidRDefault="00E178D4" w:rsidP="00A45007">
      <w:pPr>
        <w:widowControl w:val="0"/>
        <w:numPr>
          <w:ilvl w:val="0"/>
          <w:numId w:val="3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Настоящие Правила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</w:t>
      </w:r>
      <w:r w:rsidR="00FF78A6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Правила)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регламентируют порядок действий и последовательность оформления и регистрации заявок организаций, желающих получить профессионально-общественную аккредитацию образовательных программ.</w:t>
      </w:r>
    </w:p>
    <w:p w14:paraId="38457AED" w14:textId="2CB1BB28" w:rsidR="00E178D4" w:rsidRPr="00446960" w:rsidRDefault="00E178D4" w:rsidP="00A45007">
      <w:pPr>
        <w:widowControl w:val="0"/>
        <w:numPr>
          <w:ilvl w:val="0"/>
          <w:numId w:val="3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процедуры профессионально-общественной аккредитации организация, осуществляющая образовательную деятельность, подает заявление по форме</w:t>
      </w:r>
      <w:r w:rsidR="00A45007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установленной </w:t>
      </w:r>
      <w:r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Приложением 1.1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Правилам.</w:t>
      </w:r>
    </w:p>
    <w:p w14:paraId="5C899842" w14:textId="77777777" w:rsidR="00E178D4" w:rsidRPr="00446960" w:rsidRDefault="00E178D4" w:rsidP="00A45007">
      <w:pPr>
        <w:widowControl w:val="0"/>
        <w:numPr>
          <w:ilvl w:val="0"/>
          <w:numId w:val="3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форме заявления организация, осуществляющая образовательную деятельность, перечисляет образовательные программы, заявленные к профессионально-общественной аккредитации с указанием:</w:t>
      </w:r>
    </w:p>
    <w:p w14:paraId="25A304BA" w14:textId="0ED54DC0" w:rsidR="00E178D4" w:rsidRPr="00446960" w:rsidRDefault="00FF78A6" w:rsidP="00A4500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основных профессиональных образовательных программ - код и наименование направления подготовки (специальности, профессии) и наименования образовательной программы (образовательных программ);</w:t>
      </w:r>
    </w:p>
    <w:p w14:paraId="79F92ADC" w14:textId="33D38838" w:rsidR="00E178D4" w:rsidRPr="00446960" w:rsidRDefault="00FF78A6" w:rsidP="00FF78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основных программ профессионального обучения - код и наименование профессии рабочего, должности служащего;</w:t>
      </w:r>
    </w:p>
    <w:p w14:paraId="4EEF64C3" w14:textId="77777777" w:rsidR="008E5779" w:rsidRPr="00446960" w:rsidRDefault="00FF78A6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дополнительных профессиональных программ - наименования образовательной программы.</w:t>
      </w:r>
    </w:p>
    <w:p w14:paraId="562ADA75" w14:textId="77777777" w:rsidR="008E5779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поступившие </w:t>
      </w: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оформляется и регистрируется в порядке, установленном требованиями к порядку документооборота, установленного Национальным стандартом Российской Федерации ГОСТ Р 7.0.97-2016.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Росстандарта от 08.12.2016 № 2004-ст).</w:t>
      </w:r>
    </w:p>
    <w:p w14:paraId="7C3918F9" w14:textId="77777777" w:rsidR="008E5779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после его регистрации рассматривается АККРЕДАГЕНТСТВОМ на предмет соответствия предлагаемых для аккредитации образовательных программ перечню профессиональных стандартов, на основе которых АККРЕДАГЕНТСТВО проводит профессионально-общественную аккредитацию профессиональных образовательных программ и организует выполнение работ по проведению оценки образовательной программы на соответствие критериям, установленным Базовыми принципами и методикой профессионально-общественной аккредитации профессиональных образовательных программ.</w:t>
      </w:r>
    </w:p>
    <w:p w14:paraId="5997A1CE" w14:textId="77777777" w:rsidR="008E5779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 имеет право отозвать заявление на проведение профессионально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FF78A6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аккредитации образовательной программы до момента заключения договора на проведение профессионально-общественной аккредитации.</w:t>
      </w:r>
    </w:p>
    <w:p w14:paraId="6072EE35" w14:textId="77777777" w:rsidR="008E5779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и документы для проведения профессионально-общественной аккредитации могут быть переданы как непосредственно в АККРЕДАГЕНТСТВО, так и в электронном виде (по электронным каналам связи).</w:t>
      </w:r>
    </w:p>
    <w:p w14:paraId="3A5617A8" w14:textId="77777777" w:rsidR="008E5779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поданного заявления, АККРЕДАГЕНТСТВО составляет смету 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затрат на организацию и проведение профессиональн</w:t>
      </w:r>
      <w:r w:rsidR="00FF78A6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о-общественной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аккредитации.</w:t>
      </w:r>
    </w:p>
    <w:p w14:paraId="52C4910E" w14:textId="71AEB01F" w:rsidR="00E178D4" w:rsidRPr="00446960" w:rsidRDefault="008E5779" w:rsidP="008E57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договора о проведении </w:t>
      </w:r>
      <w:r w:rsidR="00FF78A6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профессионально-общественной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аккредитации (</w:t>
      </w:r>
      <w:r w:rsidR="00E178D4" w:rsidRPr="0044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1.2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вместе со сметой затрат</w:t>
      </w:r>
      <w:r w:rsidR="00E178D4" w:rsidRPr="006435A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направляется заказчику услуг профессионально</w:t>
      </w:r>
      <w:r w:rsidR="00587FFA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аккредитации для согласования и подписи в течении 5 дней с момента</w:t>
      </w:r>
      <w:r w:rsidR="00587FFA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подачи</w:t>
      </w:r>
      <w:r w:rsidR="00587FFA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E178D4" w:rsidRPr="0044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заявления.</w:t>
      </w:r>
    </w:p>
    <w:p w14:paraId="70468BC7" w14:textId="77777777" w:rsidR="00587FFA" w:rsidRPr="00B35AE2" w:rsidRDefault="00587FFA" w:rsidP="00587FF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DCF56A2" w14:textId="59FD94E9" w:rsidR="00587FFA" w:rsidRPr="00B35AE2" w:rsidRDefault="00587FFA" w:rsidP="00587FFA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87FFA" w:rsidRPr="00B35AE2" w:rsidSect="00287739">
          <w:type w:val="nextColumn"/>
          <w:pgSz w:w="11900" w:h="16840"/>
          <w:pgMar w:top="567" w:right="567" w:bottom="851" w:left="851" w:header="452" w:footer="530" w:gutter="0"/>
          <w:cols w:space="720"/>
          <w:noEndnote/>
          <w:docGrid w:linePitch="360"/>
        </w:sectPr>
      </w:pPr>
    </w:p>
    <w:p w14:paraId="263B667C" w14:textId="77777777" w:rsidR="00E178D4" w:rsidRPr="00446960" w:rsidRDefault="00E178D4" w:rsidP="00E178D4">
      <w:pPr>
        <w:widowControl w:val="0"/>
        <w:spacing w:before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1.1.</w:t>
      </w:r>
    </w:p>
    <w:p w14:paraId="4FD77086" w14:textId="77777777" w:rsidR="00E178D4" w:rsidRPr="00303462" w:rsidRDefault="00E178D4" w:rsidP="00FF78A6">
      <w:pPr>
        <w:keepNext/>
        <w:keepLines/>
        <w:widowControl w:val="0"/>
        <w:spacing w:after="4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17"/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заявления на проведение профессионально-общественной аккредитации</w:t>
      </w:r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профессиональных программ</w:t>
      </w:r>
      <w:bookmarkEnd w:id="18"/>
    </w:p>
    <w:p w14:paraId="1704977A" w14:textId="34128299" w:rsidR="00E178D4" w:rsidRPr="00B35AE2" w:rsidRDefault="00E178D4" w:rsidP="006435AF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 фирменном бланке образовательной организации</w:t>
      </w:r>
    </w:p>
    <w:p w14:paraId="2633F226" w14:textId="77777777" w:rsidR="00E178D4" w:rsidRPr="00B35AE2" w:rsidRDefault="00E178D4" w:rsidP="00E178D4">
      <w:pPr>
        <w:widowControl w:val="0"/>
        <w:tabs>
          <w:tab w:val="left" w:leader="underscore" w:pos="196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№ ___ от </w:t>
      </w:r>
      <w:r w:rsidRPr="00B35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14:paraId="31DD5294" w14:textId="77777777" w:rsidR="00E178D4" w:rsidRPr="00B35AE2" w:rsidRDefault="00E178D4" w:rsidP="00E178D4">
      <w:pPr>
        <w:widowControl w:val="0"/>
        <w:tabs>
          <w:tab w:val="left" w:leader="underscore" w:pos="22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на № ___ от </w:t>
      </w:r>
      <w:r w:rsidRPr="00B35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14:paraId="12B5C924" w14:textId="77777777" w:rsidR="00E178D4" w:rsidRPr="00B35AE2" w:rsidRDefault="00E178D4" w:rsidP="00E178D4">
      <w:pPr>
        <w:widowControl w:val="0"/>
        <w:spacing w:after="0"/>
        <w:ind w:left="6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Межрегиональное общественное </w:t>
      </w:r>
      <w:proofErr w:type="gramStart"/>
      <w:r w:rsidRPr="00B3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по независимой оценке</w:t>
      </w:r>
      <w:proofErr w:type="gramEnd"/>
      <w:r w:rsidRPr="00B3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62F22798" w14:textId="77777777" w:rsidR="00E178D4" w:rsidRPr="00B35AE2" w:rsidRDefault="00E178D4" w:rsidP="00E178D4">
      <w:pPr>
        <w:widowControl w:val="0"/>
        <w:spacing w:after="0"/>
        <w:ind w:left="6000" w:right="-48" w:firstLine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аккредитации и сертификации</w:t>
      </w:r>
    </w:p>
    <w:p w14:paraId="7EE5D0ED" w14:textId="77777777" w:rsidR="00E178D4" w:rsidRPr="00B35AE2" w:rsidRDefault="00E178D4" w:rsidP="00E178D4">
      <w:pPr>
        <w:widowControl w:val="0"/>
        <w:spacing w:after="0"/>
        <w:ind w:left="6000" w:right="-48" w:firstLine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качества в сфере образования</w:t>
      </w:r>
    </w:p>
    <w:p w14:paraId="518D04B7" w14:textId="77777777" w:rsidR="00E178D4" w:rsidRPr="00B35AE2" w:rsidRDefault="00E178D4" w:rsidP="00E178D4">
      <w:pPr>
        <w:keepNext/>
        <w:keepLines/>
        <w:widowControl w:val="0"/>
        <w:spacing w:after="580"/>
        <w:ind w:left="6000" w:firstLine="4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18"/>
      <w:r w:rsidRPr="00B3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«АККРЕДАГЕНТСТВО»</w:t>
      </w:r>
      <w:bookmarkEnd w:id="19"/>
    </w:p>
    <w:p w14:paraId="4CFB5420" w14:textId="77777777" w:rsidR="00587FFA" w:rsidRPr="00446960" w:rsidRDefault="00587FFA" w:rsidP="0058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101275335"/>
      <w:r w:rsidRPr="00446960">
        <w:rPr>
          <w:rFonts w:ascii="Times New Roman" w:hAnsi="Times New Roman" w:cs="Times New Roman"/>
          <w:sz w:val="28"/>
          <w:szCs w:val="28"/>
        </w:rPr>
        <w:t>ЗАЯВЛЕНИЕ</w:t>
      </w:r>
    </w:p>
    <w:p w14:paraId="60D72F88" w14:textId="3F6F6EAF" w:rsidR="00587FFA" w:rsidRPr="00446960" w:rsidRDefault="00587FFA" w:rsidP="0058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 xml:space="preserve">о проведении профессионально-общественной аккредитации образовательных программ </w:t>
      </w:r>
    </w:p>
    <w:p w14:paraId="3A47616D" w14:textId="77777777" w:rsidR="00587FFA" w:rsidRPr="00446960" w:rsidRDefault="00587FFA" w:rsidP="0058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17773" w14:textId="77777777" w:rsidR="00587FFA" w:rsidRPr="00446960" w:rsidRDefault="00587FFA" w:rsidP="0058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F00635A" w14:textId="77777777" w:rsidR="00587FFA" w:rsidRPr="00446960" w:rsidRDefault="00587FFA" w:rsidP="0058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>(наименование образовательное организации)</w:t>
      </w:r>
    </w:p>
    <w:p w14:paraId="6CF02EBD" w14:textId="77777777" w:rsidR="00587FFA" w:rsidRPr="00446960" w:rsidRDefault="00587FFA" w:rsidP="00587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3DE798" w14:textId="77777777" w:rsidR="00587FFA" w:rsidRPr="00446960" w:rsidRDefault="00587FFA" w:rsidP="0058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 xml:space="preserve">просит провести профессионально-общественную аккредитацию образовательных программ, реализуемых в нашей образовательной организации в соответствии с прилагаемой информацией. </w:t>
      </w:r>
    </w:p>
    <w:p w14:paraId="42EA9174" w14:textId="77777777" w:rsidR="00587FFA" w:rsidRPr="00B35AE2" w:rsidRDefault="00587FFA" w:rsidP="00587F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2"/>
        <w:gridCol w:w="2069"/>
        <w:gridCol w:w="2094"/>
        <w:gridCol w:w="2767"/>
        <w:gridCol w:w="1758"/>
        <w:gridCol w:w="1392"/>
      </w:tblGrid>
      <w:tr w:rsidR="00587FFA" w:rsidRPr="00B35AE2" w14:paraId="319837F0" w14:textId="77777777" w:rsidTr="000E4A05">
        <w:trPr>
          <w:trHeight w:val="1644"/>
        </w:trPr>
        <w:tc>
          <w:tcPr>
            <w:tcW w:w="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DAE3CF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01275372"/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625FC7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013E7D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 (специальности, профессии)</w:t>
            </w:r>
          </w:p>
        </w:tc>
        <w:tc>
          <w:tcPr>
            <w:tcW w:w="13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74282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стандарт, на соответствие которому аккредитуется заявляемая программа</w:t>
            </w:r>
          </w:p>
        </w:tc>
        <w:tc>
          <w:tcPr>
            <w:tcW w:w="8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4F743A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Форма обучения по программе (очная, очно-заочная, заочная)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2AD0C8" w14:textId="77777777" w:rsidR="00587FFA" w:rsidRPr="00B35AE2" w:rsidRDefault="00587FFA" w:rsidP="000E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587FFA" w:rsidRPr="00B35AE2" w14:paraId="7D8DC67F" w14:textId="77777777" w:rsidTr="000E4A05">
        <w:trPr>
          <w:trHeight w:val="536"/>
        </w:trPr>
        <w:tc>
          <w:tcPr>
            <w:tcW w:w="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A6BD44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7B3B2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756CE9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DFF7CB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1F5B9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AC7EEB" w14:textId="77777777" w:rsidR="00587FFA" w:rsidRPr="00B35AE2" w:rsidRDefault="00587FFA" w:rsidP="000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14:paraId="15DBDD6D" w14:textId="77777777" w:rsidR="00446960" w:rsidRDefault="00446960" w:rsidP="00587F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50121" w14:textId="2ECA5526" w:rsidR="00587FFA" w:rsidRPr="00446960" w:rsidRDefault="00587FFA" w:rsidP="00587F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профессионально-общественной аккредитации образовательных программ, в том числе с проездом экспертов и наймом жилого помещения обязуемся взять на себя.</w:t>
      </w:r>
    </w:p>
    <w:p w14:paraId="320926BB" w14:textId="77777777" w:rsidR="00587FFA" w:rsidRPr="00F224F3" w:rsidRDefault="00587FFA" w:rsidP="00587F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 xml:space="preserve">Приложения к заявлению: копия лицензии на право ведения образовательной деятельности по аккредитуемым программам, копия свидетельства об аккредитации (государственной – при наличии и/или других видов аккредитации), </w:t>
      </w:r>
      <w:r w:rsidRPr="00F224F3">
        <w:rPr>
          <w:rFonts w:ascii="Times New Roman" w:hAnsi="Times New Roman" w:cs="Times New Roman"/>
          <w:sz w:val="28"/>
          <w:szCs w:val="28"/>
        </w:rPr>
        <w:t xml:space="preserve">отчет о самообследовании (при наличии). </w:t>
      </w:r>
    </w:p>
    <w:p w14:paraId="241FA250" w14:textId="77777777" w:rsidR="00587FFA" w:rsidRPr="00446960" w:rsidRDefault="00587FFA" w:rsidP="00587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A3E210" w14:textId="77777777" w:rsidR="00587FFA" w:rsidRPr="00446960" w:rsidRDefault="00587FFA" w:rsidP="00587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96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 Ф.И.О</w:t>
      </w:r>
    </w:p>
    <w:bookmarkEnd w:id="20"/>
    <w:p w14:paraId="3B7A047D" w14:textId="77777777" w:rsidR="00303462" w:rsidRDefault="00303462" w:rsidP="00E178D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14:paraId="2EF70F6E" w14:textId="76A1E278" w:rsidR="00E178D4" w:rsidRPr="00B35AE2" w:rsidRDefault="00E178D4" w:rsidP="00E178D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469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>Приложение 1.2</w:t>
      </w:r>
      <w:r w:rsidRPr="00B35A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</w:t>
      </w:r>
    </w:p>
    <w:p w14:paraId="5717CC3F" w14:textId="03747626" w:rsidR="00E178D4" w:rsidRPr="005E153B" w:rsidRDefault="00C76109" w:rsidP="005E153B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</w:t>
      </w:r>
      <w:r w:rsidR="00E178D4" w:rsidRPr="005E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договора на оказание услуг по проведению профессионально-общественной</w:t>
      </w:r>
      <w:r w:rsidR="00E178D4" w:rsidRPr="005E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аккредитации образовательных программ.</w:t>
      </w:r>
      <w:bookmarkEnd w:id="22"/>
    </w:p>
    <w:p w14:paraId="77A39548" w14:textId="77777777" w:rsidR="00FF78A6" w:rsidRPr="00C76109" w:rsidRDefault="00FF78A6" w:rsidP="005E153B">
      <w:pPr>
        <w:widowControl w:val="0"/>
        <w:tabs>
          <w:tab w:val="left" w:leader="underscore" w:pos="6103"/>
        </w:tabs>
        <w:spacing w:after="0" w:line="360" w:lineRule="auto"/>
        <w:ind w:left="4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7036C32" w14:textId="4E03821E" w:rsidR="00E178D4" w:rsidRPr="00C76109" w:rsidRDefault="00E178D4" w:rsidP="005E153B">
      <w:pPr>
        <w:widowControl w:val="0"/>
        <w:tabs>
          <w:tab w:val="left" w:leader="underscore" w:pos="6103"/>
        </w:tabs>
        <w:spacing w:after="0" w:line="360" w:lineRule="auto"/>
        <w:ind w:left="4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 №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695A95CD" w14:textId="41202558" w:rsidR="00E178D4" w:rsidRPr="00C76109" w:rsidRDefault="00E178D4" w:rsidP="005E1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оказание услуг по проведению профессионально-общественной аккредитации образовательной</w:t>
      </w:r>
      <w:r w:rsidR="005E153B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</w:p>
    <w:p w14:paraId="72F871F4" w14:textId="28D42D0A" w:rsidR="00FF78A6" w:rsidRPr="00C76109" w:rsidRDefault="00FF78A6" w:rsidP="005E1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331B8EE" w14:textId="1C3879C4" w:rsidR="00E178D4" w:rsidRPr="00C76109" w:rsidRDefault="00E178D4" w:rsidP="005E153B">
      <w:pPr>
        <w:widowControl w:val="0"/>
        <w:tabs>
          <w:tab w:val="left" w:leader="underscore" w:pos="547"/>
          <w:tab w:val="left" w:leader="underscore" w:pos="17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» 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201__г.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</w:t>
      </w:r>
      <w:proofErr w:type="spellStart"/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г.Москва</w:t>
      </w:r>
      <w:proofErr w:type="spellEnd"/>
    </w:p>
    <w:p w14:paraId="10921464" w14:textId="77777777" w:rsidR="00FF78A6" w:rsidRPr="00C76109" w:rsidRDefault="00FF78A6" w:rsidP="005E153B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EEC8E5" w14:textId="77777777" w:rsidR="00FF78A6" w:rsidRPr="00C76109" w:rsidRDefault="00FF78A6" w:rsidP="005E153B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5906C09" w14:textId="335C14D9" w:rsidR="00E178D4" w:rsidRPr="00C76109" w:rsidRDefault="00E178D4" w:rsidP="005E153B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Образовательная организация 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_______________________________________,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лице 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действующая на основании 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именуемая в дальнейшем «Заказчик», с одной стороны, и </w:t>
      </w:r>
      <w:r w:rsidRPr="00C7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Межрегиональное общественное учреждение по независимой оценке, аккредитации и сертификации качества в сфере образования «АККРЕДАГЕНТСТВО»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именуемое в дальнейшем «Исполнитель», в лице Директора Борисовой Марины Петровны, действующего на основании Устава, с другой стороны, вместе именуемые «Стороны» и каждый в отдельности «Сторона», на основании Федерального закона от 29.12.2012 г. № 273-ФЗ «Об образовании в Российской Федерации», «Базовых принципов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квалификациям, Порядка и методики проведения </w:t>
      </w:r>
      <w:r w:rsidR="0070451E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 общественной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аккредитации, заключили настоящий Договор о нижеследующем:</w:t>
      </w:r>
    </w:p>
    <w:p w14:paraId="2BEFAE95" w14:textId="77777777" w:rsidR="00FF78A6" w:rsidRPr="00C76109" w:rsidRDefault="00FF78A6" w:rsidP="005E153B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08D6C7E" w14:textId="77777777" w:rsidR="00E178D4" w:rsidRPr="00C76109" w:rsidRDefault="00E178D4" w:rsidP="005E153B">
      <w:pPr>
        <w:widowControl w:val="0"/>
        <w:numPr>
          <w:ilvl w:val="0"/>
          <w:numId w:val="37"/>
        </w:numPr>
        <w:tabs>
          <w:tab w:val="left" w:pos="4280"/>
        </w:tabs>
        <w:spacing w:after="100" w:line="360" w:lineRule="auto"/>
        <w:ind w:left="39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ПРЕДМЕТ ДОГОВОРА</w:t>
      </w:r>
    </w:p>
    <w:p w14:paraId="4C87BB5F" w14:textId="6DDEA9BE" w:rsidR="00E178D4" w:rsidRPr="00C76109" w:rsidRDefault="00E178D4" w:rsidP="005E153B">
      <w:pPr>
        <w:widowControl w:val="0"/>
        <w:numPr>
          <w:ilvl w:val="1"/>
          <w:numId w:val="37"/>
        </w:numPr>
        <w:tabs>
          <w:tab w:val="left" w:leader="underscore" w:pos="739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 обязуется своевременно оказать на условиях Договора услуги по профессионально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общественной аккредитации </w:t>
      </w:r>
      <w:r w:rsidR="00303462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программы,</w:t>
      </w:r>
      <w:r w:rsidR="00FF78A6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реализуемой Заказчиком в соответствии с Положением, планом и графиком.</w:t>
      </w:r>
    </w:p>
    <w:p w14:paraId="0E2BFBB1" w14:textId="77777777" w:rsidR="00E178D4" w:rsidRPr="00C76109" w:rsidRDefault="00E178D4" w:rsidP="005E153B">
      <w:pPr>
        <w:widowControl w:val="0"/>
        <w:numPr>
          <w:ilvl w:val="1"/>
          <w:numId w:val="3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 оплачивает оказанные услуги в сроки, установленные настоящим Договором.</w:t>
      </w:r>
    </w:p>
    <w:p w14:paraId="48635B84" w14:textId="06BD49D8" w:rsidR="00E178D4" w:rsidRPr="00C76109" w:rsidRDefault="00E178D4" w:rsidP="005E153B">
      <w:pPr>
        <w:widowControl w:val="0"/>
        <w:numPr>
          <w:ilvl w:val="0"/>
          <w:numId w:val="37"/>
        </w:num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СТОИМОСТЬ УСЛУГ И ПОРЯДОК РАСЧЕТОВ</w:t>
      </w:r>
    </w:p>
    <w:p w14:paraId="26C691C7" w14:textId="77777777" w:rsidR="00FF78A6" w:rsidRPr="00C76109" w:rsidRDefault="00FF78A6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6BAA2DB" w14:textId="40B99E61" w:rsidR="00E178D4" w:rsidRPr="00C76109" w:rsidRDefault="00E178D4" w:rsidP="005E153B">
      <w:pPr>
        <w:widowControl w:val="0"/>
        <w:numPr>
          <w:ilvl w:val="1"/>
          <w:numId w:val="37"/>
        </w:numPr>
        <w:tabs>
          <w:tab w:val="left" w:leader="underscore" w:pos="4211"/>
          <w:tab w:val="left" w:leader="underscore" w:pos="55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Цена </w:t>
      </w:r>
      <w:r w:rsidR="00ED6FAB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услуги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составляет 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тысяч) руб.00 коп.</w:t>
      </w:r>
    </w:p>
    <w:p w14:paraId="61068579" w14:textId="77777777" w:rsidR="00E178D4" w:rsidRPr="00C76109" w:rsidRDefault="00E178D4" w:rsidP="005E153B">
      <w:pPr>
        <w:widowControl w:val="0"/>
        <w:numPr>
          <w:ilvl w:val="1"/>
          <w:numId w:val="3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Цена Договора включает стоимость услуг, транспортные и 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командировочные расходы, налоги, страхование и другие обязательные платежи.</w:t>
      </w:r>
    </w:p>
    <w:p w14:paraId="523B4B99" w14:textId="6EAFA459" w:rsidR="00E178D4" w:rsidRPr="00C76109" w:rsidRDefault="00E178D4" w:rsidP="005E153B">
      <w:pPr>
        <w:widowControl w:val="0"/>
        <w:numPr>
          <w:ilvl w:val="1"/>
          <w:numId w:val="3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Цена </w:t>
      </w:r>
      <w:r w:rsidR="00ED6FAB"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услуги</w:t>
      </w:r>
      <w:r w:rsidRPr="00C76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твердой и не может изменяться на протяжении всего срока исполнения Договора</w:t>
      </w:r>
    </w:p>
    <w:p w14:paraId="15D4555A" w14:textId="581F5040" w:rsidR="005E153B" w:rsidRPr="00C76109" w:rsidRDefault="005E153B" w:rsidP="005E153B">
      <w:pPr>
        <w:widowControl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 КАЧЕСТВО ОКАЗЫВАЕМЫХ УСЛУГ</w:t>
      </w:r>
    </w:p>
    <w:p w14:paraId="0DDB1F43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 Исполнитель гарантирует соответствие оказания услуг Общим требованиям, нормативным документам Совета по профессиональным квалификациям в области обеспечения безопасности в чрезвычайных ситуациях.</w:t>
      </w:r>
    </w:p>
    <w:p w14:paraId="2A4AFE58" w14:textId="0EFB35A6" w:rsidR="005E153B" w:rsidRPr="00C76109" w:rsidRDefault="005E153B" w:rsidP="005E153B">
      <w:pPr>
        <w:widowControl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 ПРАВА И ОБЯЗАННОСТИ СТОРОН</w:t>
      </w:r>
    </w:p>
    <w:p w14:paraId="1A0C47DE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 Исполнитель обязан:</w:t>
      </w:r>
    </w:p>
    <w:p w14:paraId="642DD794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4.1.1. Ознакомить Заказчика с порядком и методикой проведения профессионально- общественной аккредитации.</w:t>
      </w:r>
    </w:p>
    <w:p w14:paraId="4DB430FE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4.1.2. Согласовать план и график проведения аккредитации, следовать его срокам.</w:t>
      </w:r>
    </w:p>
    <w:p w14:paraId="14C84D27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4.1.3. Оказать услуги в период с «____» ____________ 20___г. до «____» </w:t>
      </w: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20___г.</w:t>
      </w:r>
    </w:p>
    <w:p w14:paraId="63449294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4.1.4. Подготовить заключение аккредитационной экспертизы не позднее 2 (двух) недель с момента завершения аккредитационной экспертизы.</w:t>
      </w:r>
    </w:p>
    <w:p w14:paraId="58B8278F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4.1.5. В случае принятия решения об аккредитации:</w:t>
      </w:r>
    </w:p>
    <w:p w14:paraId="2BD27317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выдать свидетельство о профессионально-общественной аккредитации образовательной программы,</w:t>
      </w:r>
    </w:p>
    <w:p w14:paraId="4396008A" w14:textId="1E764270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внести аккредитованную образовательную программу в реестр(ы) аккредитованных образовательных программ,</w:t>
      </w:r>
    </w:p>
    <w:p w14:paraId="3CA68A5B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4.1.6. Не предоставлять права лицам, участвующим в профессионально-общественной аккредитации, разглашать конфиденциальную информацию, полученную в результате исполнения обязательств по Договору.</w:t>
      </w:r>
    </w:p>
    <w:p w14:paraId="5C16A916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4.1.7. Незамедлительно информировать Заказчика обо всех обстоятельствах, препятствующих исполнению Договора.</w:t>
      </w:r>
    </w:p>
    <w:p w14:paraId="6C619DA3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Заказчик обязан:</w:t>
      </w:r>
    </w:p>
    <w:p w14:paraId="77E95E96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Создать все необходимые условия для проведения профессионально-общественной аккредитации.</w:t>
      </w:r>
    </w:p>
    <w:p w14:paraId="4EDEA1BE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Принять и оплатить услуги Исполнителя.</w:t>
      </w:r>
    </w:p>
    <w:p w14:paraId="4DEFDC9A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Представлять все документы, необходимые для проведения аккредитационной экспертизы.</w:t>
      </w:r>
    </w:p>
    <w:p w14:paraId="353A3BCF" w14:textId="69585B8C" w:rsidR="005E153B" w:rsidRPr="00C76109" w:rsidRDefault="005E153B" w:rsidP="00C76109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Заказчик вправе</w:t>
      </w:r>
      <w:proofErr w:type="gramStart"/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C76109"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Запросить</w:t>
      </w:r>
      <w:proofErr w:type="gramEnd"/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методические материалы по процедуре аккредитации, если таковые потребуются.</w:t>
      </w:r>
    </w:p>
    <w:p w14:paraId="16153564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отказа в аккредитации и несогласия с решением аккредитующей организации в течение 7 (семи) рабочих дней подготовить протокол разногласий и подать апелляцию в Совет по профессиональным квалификациям в области обеспечения безопасности в чрезвычайных ситуациях.</w:t>
      </w:r>
    </w:p>
    <w:p w14:paraId="46ADF1DA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отказа в аккредитации либо истечения срока его действия подать заявление на повторную аккредитацию.</w:t>
      </w:r>
    </w:p>
    <w:p w14:paraId="1A241EB3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Исполнитель вправе:</w:t>
      </w:r>
    </w:p>
    <w:p w14:paraId="76BA7F15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Осуществлять анализ и экспертизу документов и материалов, характеризующих деятельность Заказчика, по вопросам, подлежащим профессионально-общественной аккредитации.</w:t>
      </w:r>
    </w:p>
    <w:p w14:paraId="6BAA4276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Производить осмотр объектов материально-технической базы, используемых при осуществлении профессиональной подготовки обучающихся по аккредитуемой образовательной программе.</w:t>
      </w:r>
    </w:p>
    <w:p w14:paraId="7DC49031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Проводить ознакомление с учебно-методической документацией, учебными изданиями, включая электронные, иными библиотечно-информационными ресурсами и средствами обеспечения образовательного процесса по заявленной на аккредитацию программе и их анализ.</w:t>
      </w:r>
    </w:p>
    <w:p w14:paraId="78DC9438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Проводить беседы с обучающимися, работниками организации, работодателями по вопросам, подлежащим профессионально-общественной аккредитации.</w:t>
      </w:r>
    </w:p>
    <w:p w14:paraId="412F2241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Распространять информацию о результатах профессионально-общественной аккредитации в средствах массовой информации в соответствии с действующим законодательством Российской Федерации.</w:t>
      </w:r>
    </w:p>
    <w:p w14:paraId="4841DF78" w14:textId="39DF77F6" w:rsidR="005E153B" w:rsidRPr="00C76109" w:rsidRDefault="005E153B" w:rsidP="005E153B">
      <w:pPr>
        <w:pStyle w:val="a6"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76109">
        <w:rPr>
          <w:rFonts w:ascii="Times New Roman" w:hAnsi="Times New Roman"/>
          <w:b/>
          <w:sz w:val="28"/>
          <w:szCs w:val="28"/>
          <w:lang w:bidi="ru-RU"/>
        </w:rPr>
        <w:t>5.</w:t>
      </w:r>
      <w:r w:rsidR="00287739" w:rsidRPr="00C76109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C76109">
        <w:rPr>
          <w:rFonts w:ascii="Times New Roman" w:hAnsi="Times New Roman"/>
          <w:b/>
          <w:sz w:val="28"/>
          <w:szCs w:val="28"/>
          <w:lang w:bidi="ru-RU"/>
        </w:rPr>
        <w:t>ЗАВЕРШЕНИЕ РАБОТ И ПРИЕМКА УСЛУГ</w:t>
      </w:r>
    </w:p>
    <w:p w14:paraId="2226DFDA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Приемка оказанных услуг оформляется актом об оказании услуг, подписанным представителями Заказчика и Исполнителя.</w:t>
      </w:r>
    </w:p>
    <w:p w14:paraId="48667F31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Заказчик в течение 3 (трех) рабочих дней со дня получения акта об оказании услуг направляет Исполнителю подписанный 1 (один) экземпляр акта об оказании услуг или мотивированный отказ от подписания акта. В случае если Заказчик не подпишет в срок, установленный настоящим пунктом договора, акт об оказании услуг и не направит Исполнителю мотивированный письменный отказ от его подписания, акт об оказании услуг считается утвержденным, а услуги - принятыми Заказчиком.</w:t>
      </w:r>
    </w:p>
    <w:p w14:paraId="1F2A6234" w14:textId="5A83F231" w:rsidR="005E153B" w:rsidRPr="00C76109" w:rsidRDefault="005E153B" w:rsidP="005E153B">
      <w:pPr>
        <w:pStyle w:val="a6"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76109">
        <w:rPr>
          <w:rFonts w:ascii="Times New Roman" w:hAnsi="Times New Roman"/>
          <w:b/>
          <w:sz w:val="28"/>
          <w:szCs w:val="28"/>
          <w:lang w:bidi="ru-RU"/>
        </w:rPr>
        <w:t>6.ОТВЕТСТВЕННОСТЬ СТОРОН</w:t>
      </w:r>
    </w:p>
    <w:p w14:paraId="380631D8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0B2F3D9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нарушения Заказчиком сроков исполнения обязательств, предусмотренных Договором, а также в иных случаях ненадлежащего исполнения Заказчиком обязательств, предусмотренных Договором, Заказчик несет ответственность в соответствии с действующим законодательством Российской Федерации.</w:t>
      </w:r>
    </w:p>
    <w:p w14:paraId="4C41B781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просрочки исполнения Исполнителем обязательств, предусмотренных Договором, а также в иных случаях ненадлежащего исполнения Исполнителем обязательств, предусмотренных Договором, Исполнитель несет ответственность в соответствии с действующим законодательством Российской Федерации.</w:t>
      </w:r>
    </w:p>
    <w:p w14:paraId="1029AA61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Любые споры, возникающие из настоящего Договора и не урегулированные во внесудебном порядке, подлежат разрешению в суде.</w:t>
      </w:r>
    </w:p>
    <w:p w14:paraId="297A0EE6" w14:textId="7A26B2B2" w:rsidR="005E153B" w:rsidRPr="00C76109" w:rsidRDefault="005E153B" w:rsidP="005E153B">
      <w:pPr>
        <w:widowControl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7.СРОК ДЕЙСТВИЯ ДОГОВОРА</w:t>
      </w:r>
    </w:p>
    <w:p w14:paraId="4A9A6838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14:paraId="209CFDF1" w14:textId="2230A850" w:rsidR="005E153B" w:rsidRPr="00C76109" w:rsidRDefault="005E153B" w:rsidP="005E153B">
      <w:pPr>
        <w:widowControl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8.ДОПОЛНИТЕЛЬНЫЕ УСЛОВИЯ</w:t>
      </w:r>
    </w:p>
    <w:p w14:paraId="41C6D8F9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Все изменения и дополнения к Договору оформляются дополнительными соглашениями, которые становятся его неотъемлемой частью при условии, что они совершены в письменной форме и подписаны уполномоченными представителями Сторон.</w:t>
      </w:r>
    </w:p>
    <w:p w14:paraId="047E9ACF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8.2 Расторжение Договора осуществляется в порядке, установленном действующим законодательством Российской Федерации.</w:t>
      </w:r>
    </w:p>
    <w:p w14:paraId="08059C38" w14:textId="77777777" w:rsidR="005E153B" w:rsidRPr="00C76109" w:rsidRDefault="005E153B" w:rsidP="005E153B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67FDED4F" w14:textId="77777777" w:rsidR="00090117" w:rsidRPr="00C76109" w:rsidRDefault="00090117" w:rsidP="00090117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D2F23E8" w14:textId="0DBBEAC1" w:rsidR="00E178D4" w:rsidRPr="00C76109" w:rsidRDefault="005E153B" w:rsidP="005E153B">
      <w:pPr>
        <w:widowControl w:val="0"/>
        <w:tabs>
          <w:tab w:val="left" w:pos="29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</w:t>
      </w:r>
      <w:r w:rsidR="00E178D4" w:rsidRPr="00C76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ЮРИДИЧЕСКИЕ АДРЕСА И РЕКВИЗИТЫ СТОРОН</w:t>
      </w:r>
    </w:p>
    <w:p w14:paraId="12D2F3CB" w14:textId="41DF70C9" w:rsidR="00090117" w:rsidRPr="00C76109" w:rsidRDefault="00090117" w:rsidP="00090117">
      <w:pPr>
        <w:widowControl w:val="0"/>
        <w:tabs>
          <w:tab w:val="left" w:pos="2963"/>
        </w:tabs>
        <w:spacing w:after="0" w:line="240" w:lineRule="auto"/>
        <w:ind w:left="260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76109" w:rsidRPr="00C76109" w14:paraId="4786F34D" w14:textId="77777777" w:rsidTr="003F3F92">
        <w:tc>
          <w:tcPr>
            <w:tcW w:w="5670" w:type="dxa"/>
          </w:tcPr>
          <w:p w14:paraId="6E6AE8D2" w14:textId="77777777" w:rsidR="00090117" w:rsidRPr="00C76109" w:rsidRDefault="00090117" w:rsidP="00090117">
            <w:pPr>
              <w:pStyle w:val="1e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76109">
              <w:rPr>
                <w:b/>
                <w:bCs/>
                <w:sz w:val="24"/>
                <w:szCs w:val="24"/>
              </w:rPr>
              <w:t>Заказчик услуг:</w:t>
            </w:r>
          </w:p>
          <w:p w14:paraId="2E6C1D45" w14:textId="77777777" w:rsidR="00090117" w:rsidRPr="00C76109" w:rsidRDefault="00090117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4ABA288" w14:textId="60BFBF18" w:rsidR="00090117" w:rsidRPr="00C76109" w:rsidRDefault="00090117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Исполнитель услуг</w:t>
            </w:r>
          </w:p>
        </w:tc>
      </w:tr>
      <w:tr w:rsidR="00C76109" w:rsidRPr="00C76109" w14:paraId="654CF1FA" w14:textId="77777777" w:rsidTr="003F3F92">
        <w:tc>
          <w:tcPr>
            <w:tcW w:w="5670" w:type="dxa"/>
          </w:tcPr>
          <w:p w14:paraId="1F30BE25" w14:textId="77777777" w:rsidR="00090117" w:rsidRPr="00C76109" w:rsidRDefault="00090117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19F145BC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Межрегиональное общественное </w:t>
            </w:r>
            <w:proofErr w:type="gramStart"/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учреждение по независимой оценке</w:t>
            </w:r>
            <w:proofErr w:type="gramEnd"/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аккредитации и сертификации качества в сфере образования «АККРЕДАГЕНТСТВО»</w:t>
            </w:r>
          </w:p>
          <w:p w14:paraId="580CEFA6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РФ, </w:t>
            </w:r>
            <w:proofErr w:type="gramStart"/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107140,г</w:t>
            </w:r>
            <w:proofErr w:type="gramEnd"/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Москва, Московско-Казанский переулок, д.10, стр.1, пом.4Н ;</w:t>
            </w:r>
          </w:p>
          <w:p w14:paraId="03528F8C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Москва, Звездный бульвар, д 7, +7 (495) 114-53-90 доб 1044 +7 (926) 851-14-52 (руководитель)</w:t>
            </w:r>
          </w:p>
          <w:p w14:paraId="115991FA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ИНН 7708241380 КПП 770801001</w:t>
            </w:r>
          </w:p>
          <w:p w14:paraId="3441EC6E" w14:textId="1A91B44E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р/с </w:t>
            </w:r>
          </w:p>
          <w:p w14:paraId="2BFB5DDF" w14:textId="18E1C750" w:rsidR="00090117" w:rsidRPr="00C76109" w:rsidRDefault="003F3F92" w:rsidP="00C76109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к/с </w:t>
            </w:r>
          </w:p>
        </w:tc>
      </w:tr>
      <w:tr w:rsidR="00090117" w:rsidRPr="00C76109" w14:paraId="5B4A456D" w14:textId="77777777" w:rsidTr="003F3F92">
        <w:tc>
          <w:tcPr>
            <w:tcW w:w="5670" w:type="dxa"/>
          </w:tcPr>
          <w:p w14:paraId="62B7701C" w14:textId="77777777" w:rsidR="00090117" w:rsidRPr="00C76109" w:rsidRDefault="003F3F92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Должность</w:t>
            </w:r>
          </w:p>
          <w:p w14:paraId="7B722615" w14:textId="77777777" w:rsidR="003F3F92" w:rsidRPr="00C76109" w:rsidRDefault="003F3F92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43CB0E9" w14:textId="77777777" w:rsidR="003F3F92" w:rsidRPr="00C76109" w:rsidRDefault="003F3F92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___________________________Ф.И.О.</w:t>
            </w:r>
          </w:p>
          <w:p w14:paraId="53EBE5FA" w14:textId="4CD5F0AC" w:rsidR="003F3F92" w:rsidRPr="00C76109" w:rsidRDefault="003F3F92" w:rsidP="00090117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536" w:type="dxa"/>
          </w:tcPr>
          <w:p w14:paraId="6EFB1CBB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</w:t>
            </w:r>
          </w:p>
          <w:p w14:paraId="328A26BF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14:paraId="78FD4E1E" w14:textId="77777777" w:rsidR="003F3F92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_____________________ М.П. Борисова</w:t>
            </w:r>
          </w:p>
          <w:p w14:paraId="1BE27FB7" w14:textId="28AAC1D9" w:rsidR="00090117" w:rsidRPr="00C76109" w:rsidRDefault="003F3F92" w:rsidP="003F3F92">
            <w:pPr>
              <w:widowControl w:val="0"/>
              <w:tabs>
                <w:tab w:val="left" w:pos="29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7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М.П.</w:t>
            </w:r>
          </w:p>
        </w:tc>
      </w:tr>
    </w:tbl>
    <w:p w14:paraId="1F2D5DC1" w14:textId="77777777" w:rsidR="00090117" w:rsidRPr="00C76109" w:rsidRDefault="00090117" w:rsidP="000901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1EC9CFD" w14:textId="77777777" w:rsidR="00090117" w:rsidRPr="00C76109" w:rsidRDefault="00090117" w:rsidP="000901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4CEEFB1" w14:textId="2A72672B" w:rsidR="00E178D4" w:rsidRPr="00C76109" w:rsidRDefault="00E178D4" w:rsidP="000901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41CE4C64" w14:textId="77777777" w:rsidR="00E178D4" w:rsidRPr="00B35AE2" w:rsidRDefault="00E178D4" w:rsidP="00E178D4">
      <w:pPr>
        <w:widowControl w:val="0"/>
        <w:spacing w:after="0" w:line="240" w:lineRule="auto"/>
        <w:ind w:left="893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2255722B" w14:textId="77777777" w:rsidR="00E178D4" w:rsidRPr="00303462" w:rsidRDefault="00E178D4" w:rsidP="003F3F92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0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2</w:t>
      </w:r>
    </w:p>
    <w:p w14:paraId="4309AD4B" w14:textId="77777777" w:rsidR="00E178D4" w:rsidRPr="00B35AE2" w:rsidRDefault="00E178D4" w:rsidP="00E178D4">
      <w:pPr>
        <w:widowControl w:val="0"/>
        <w:spacing w:after="0" w:line="240" w:lineRule="auto"/>
        <w:ind w:left="8938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961"/>
        <w:gridCol w:w="4126"/>
      </w:tblGrid>
      <w:tr w:rsidR="00E178D4" w:rsidRPr="00B35AE2" w14:paraId="6A883AD0" w14:textId="77777777" w:rsidTr="00303462">
        <w:trPr>
          <w:trHeight w:hRule="exact" w:val="1162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EFA2" w14:textId="77777777" w:rsidR="00E178D4" w:rsidRPr="00B35AE2" w:rsidRDefault="00E178D4" w:rsidP="00E178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A753B7" wp14:editId="47437DA7">
                  <wp:extent cx="951230" cy="774065"/>
                  <wp:effectExtent l="0" t="0" r="127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0E70" w14:textId="726FFB4C" w:rsidR="00E178D4" w:rsidRPr="00B35AE2" w:rsidRDefault="00E178D4" w:rsidP="00E178D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АККРЕ</w:t>
            </w:r>
            <w:r w:rsidR="00E51C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E51C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АЦИИ И СЕРТИФИКАЦИИ КАЧЕСТВА В СФЕРЕ ОБРАЗОВАНИЯ</w:t>
            </w:r>
          </w:p>
          <w:p w14:paraId="6BE5D0CD" w14:textId="77777777" w:rsidR="00E178D4" w:rsidRPr="00B35AE2" w:rsidRDefault="00E178D4" w:rsidP="00E178D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«АККРЕДАГЕНТСТВО»</w:t>
            </w:r>
          </w:p>
        </w:tc>
      </w:tr>
      <w:tr w:rsidR="00E178D4" w:rsidRPr="00B35AE2" w14:paraId="4F523C14" w14:textId="77777777" w:rsidTr="00012E35">
        <w:trPr>
          <w:trHeight w:hRule="exact" w:val="441"/>
          <w:jc w:val="center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51E99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8FAE" w14:textId="7675863F" w:rsidR="00E178D4" w:rsidRPr="00B35AE2" w:rsidRDefault="00E178D4" w:rsidP="00E17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 проведения и примерные сроки процедуры профессионально</w:t>
            </w:r>
            <w:r w:rsidR="00E51C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общественной аккредитации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BAD3F" w14:textId="77777777" w:rsidR="00E178D4" w:rsidRPr="00B35AE2" w:rsidRDefault="00E178D4" w:rsidP="00E17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СК- ДП- МО-3.1.</w:t>
            </w:r>
          </w:p>
        </w:tc>
      </w:tr>
      <w:tr w:rsidR="00E178D4" w:rsidRPr="00B35AE2" w14:paraId="11B8E8BA" w14:textId="77777777" w:rsidTr="00012E35">
        <w:trPr>
          <w:trHeight w:hRule="exact" w:val="334"/>
          <w:jc w:val="center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D7B537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FD2AE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20C91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Версия 1.0.</w:t>
            </w:r>
          </w:p>
        </w:tc>
      </w:tr>
      <w:tr w:rsidR="00E178D4" w:rsidRPr="00B35AE2" w14:paraId="18A6CAD5" w14:textId="77777777" w:rsidTr="00012E35">
        <w:trPr>
          <w:trHeight w:hRule="exact" w:val="155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4D712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BD3E4" w14:textId="77777777" w:rsidR="00E178D4" w:rsidRPr="00B35AE2" w:rsidRDefault="00E178D4" w:rsidP="00E17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792A" w14:textId="02F1DC1A" w:rsidR="00E178D4" w:rsidRPr="00B35AE2" w:rsidRDefault="00E178D4" w:rsidP="00E178D4">
            <w:pPr>
              <w:widowControl w:val="0"/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Приложение №</w:t>
            </w:r>
            <w:r w:rsidR="003F3F92"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к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Порядку и методике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проведения</w:t>
            </w:r>
          </w:p>
          <w:p w14:paraId="024127F6" w14:textId="77777777" w:rsidR="00E178D4" w:rsidRPr="00B35AE2" w:rsidRDefault="00E178D4" w:rsidP="00E17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51C00547" w14:textId="77777777" w:rsidR="00E178D4" w:rsidRPr="00303462" w:rsidRDefault="00E178D4" w:rsidP="00E178D4">
      <w:pPr>
        <w:widowControl w:val="0"/>
        <w:spacing w:after="2926" w:line="14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4E97529A" w14:textId="77777777" w:rsidR="00E178D4" w:rsidRPr="00303462" w:rsidRDefault="00E178D4" w:rsidP="00E178D4">
      <w:pPr>
        <w:keepNext/>
        <w:keepLines/>
        <w:widowControl w:val="0"/>
        <w:spacing w:after="6660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3" w:name="bookmark21"/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Алгоритм проведения и примерные сроки процедуры профессионально-</w:t>
      </w:r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общественной аккредитации</w:t>
      </w:r>
      <w:bookmarkEnd w:id="23"/>
    </w:p>
    <w:p w14:paraId="1E48C7AC" w14:textId="77777777" w:rsidR="00E178D4" w:rsidRPr="00303462" w:rsidRDefault="00E178D4" w:rsidP="00E178D4">
      <w:pPr>
        <w:keepNext/>
        <w:keepLines/>
        <w:widowControl w:val="0"/>
        <w:spacing w:after="0" w:line="240" w:lineRule="auto"/>
        <w:ind w:left="2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4" w:name="bookmark22"/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 Москва</w:t>
      </w:r>
      <w:bookmarkEnd w:id="24"/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14:paraId="6920D046" w14:textId="77777777" w:rsidR="00E178D4" w:rsidRPr="00303462" w:rsidRDefault="00E178D4" w:rsidP="00E178D4">
      <w:pPr>
        <w:keepNext/>
        <w:keepLines/>
        <w:widowControl w:val="0"/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23"/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Алгоритм проведения и примерные сроки процедуры профессионально-</w:t>
      </w:r>
      <w:r w:rsidRPr="0030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общественной аккредитации</w:t>
      </w:r>
      <w:bookmarkEnd w:id="25"/>
    </w:p>
    <w:tbl>
      <w:tblPr>
        <w:tblOverlap w:val="never"/>
        <w:tblW w:w="10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320"/>
        <w:gridCol w:w="2640"/>
        <w:gridCol w:w="2650"/>
      </w:tblGrid>
      <w:tr w:rsidR="00E178D4" w:rsidRPr="00B35AE2" w14:paraId="4ADC6B9E" w14:textId="77777777" w:rsidTr="00012E35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EF83" w14:textId="77777777" w:rsidR="00E178D4" w:rsidRPr="00B35AE2" w:rsidRDefault="00E178D4" w:rsidP="004A66D8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4583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этапа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9306" w14:textId="77777777" w:rsidR="00E178D4" w:rsidRPr="00B35AE2" w:rsidRDefault="00E178D4" w:rsidP="004A66D8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31E41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E178D4" w:rsidRPr="00B35AE2" w14:paraId="0E2A803A" w14:textId="77777777" w:rsidTr="00012E35">
        <w:trPr>
          <w:trHeight w:hRule="exact" w:val="9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97B99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677B8" w14:textId="77777777" w:rsidR="007A5581" w:rsidRPr="007A5581" w:rsidRDefault="007A5581" w:rsidP="007A5581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 МОУ АККРЕДАГЕНТСТВО</w:t>
            </w:r>
          </w:p>
          <w:p w14:paraId="5427BE9B" w14:textId="600BD397" w:rsidR="00E178D4" w:rsidRPr="00B35AE2" w:rsidRDefault="007A5581" w:rsidP="007A5581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заявки установленной формы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2C95" w14:textId="77777777" w:rsidR="00E178D4" w:rsidRPr="00B35AE2" w:rsidRDefault="00E178D4" w:rsidP="004A66D8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14:paraId="016315AB" w14:textId="77777777" w:rsidR="00E178D4" w:rsidRPr="00B35AE2" w:rsidRDefault="00E178D4" w:rsidP="004A66D8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2E3D0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78D4" w:rsidRPr="00B35AE2" w14:paraId="5A917046" w14:textId="77777777" w:rsidTr="00012E35">
        <w:trPr>
          <w:trHeight w:hRule="exact" w:val="31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F1F6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02962" w14:textId="77777777" w:rsidR="00E178D4" w:rsidRPr="00B35AE2" w:rsidRDefault="00E178D4" w:rsidP="004A66D8">
            <w:pPr>
              <w:widowControl w:val="0"/>
              <w:tabs>
                <w:tab w:val="left" w:pos="1757"/>
                <w:tab w:val="right" w:pos="4085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заявки,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привлечение</w:t>
            </w:r>
          </w:p>
          <w:p w14:paraId="3B60653A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Ассоциации работодателей или эксперта от</w:t>
            </w:r>
          </w:p>
          <w:p w14:paraId="7C1826A0" w14:textId="77777777" w:rsidR="00E178D4" w:rsidRPr="00B35AE2" w:rsidRDefault="00E178D4" w:rsidP="004A66D8">
            <w:pPr>
              <w:widowControl w:val="0"/>
              <w:tabs>
                <w:tab w:val="left" w:pos="1766"/>
                <w:tab w:val="right" w:pos="4109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работодателей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соответствующим</w:t>
            </w:r>
          </w:p>
          <w:p w14:paraId="458ED00B" w14:textId="77777777" w:rsidR="00E178D4" w:rsidRPr="00B35AE2" w:rsidRDefault="00E178D4" w:rsidP="004A66D8">
            <w:pPr>
              <w:widowControl w:val="0"/>
              <w:tabs>
                <w:tab w:val="left" w:pos="2352"/>
                <w:tab w:val="left" w:pos="3998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профессиональным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стандартам,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12D02305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 с которыми разработаны</w:t>
            </w:r>
          </w:p>
          <w:p w14:paraId="55DC354E" w14:textId="77777777" w:rsidR="00E178D4" w:rsidRPr="00B35AE2" w:rsidRDefault="00E178D4" w:rsidP="004A66D8">
            <w:pPr>
              <w:widowControl w:val="0"/>
              <w:tabs>
                <w:tab w:val="left" w:pos="1906"/>
                <w:tab w:val="left" w:pos="280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направляемые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аккредитации</w:t>
            </w:r>
          </w:p>
          <w:p w14:paraId="7BF5DDE7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программы.</w:t>
            </w:r>
          </w:p>
          <w:p w14:paraId="224EEEB1" w14:textId="5E527F2C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Информирование 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организации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проведении аккредитации или отклонении заявки.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7B4DF" w14:textId="5FD82763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МОУ АККРЕДАГЕНТСТВО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AE2C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3 рабочих</w:t>
            </w:r>
          </w:p>
          <w:p w14:paraId="65F09BAF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</w:tr>
      <w:tr w:rsidR="00E178D4" w:rsidRPr="00B35AE2" w14:paraId="3D20010E" w14:textId="77777777" w:rsidTr="00012E35">
        <w:trPr>
          <w:trHeight w:hRule="exact" w:val="155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1642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99DF" w14:textId="2410EA98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Согласование с 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организаци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ей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стоимости услуги ПОА</w:t>
            </w:r>
          </w:p>
          <w:p w14:paraId="276AED2F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подписание договора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F093" w14:textId="2146105C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АККРЕДАГЕНТСТВО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14:paraId="1A2F22B4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14:paraId="1D530B11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C3D15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5 рабочих дней после принятия решения о проведении ПОА</w:t>
            </w:r>
          </w:p>
        </w:tc>
      </w:tr>
      <w:tr w:rsidR="00E178D4" w:rsidRPr="00B35AE2" w14:paraId="494C134F" w14:textId="77777777" w:rsidTr="00012E35">
        <w:trPr>
          <w:trHeight w:hRule="exact" w:val="127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594B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589C" w14:textId="7E0C1EC7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отправка 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организации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графика проведения ПОА </w:t>
            </w: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рекомендаций по проведению самообследования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FB4A" w14:textId="3FA7DC21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31C93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3-5 рабочих дней после подписания договора</w:t>
            </w:r>
          </w:p>
        </w:tc>
      </w:tr>
      <w:tr w:rsidR="00E178D4" w:rsidRPr="00B35AE2" w14:paraId="03FE1E0B" w14:textId="77777777" w:rsidTr="00012E35">
        <w:trPr>
          <w:trHeight w:hRule="exact" w:val="15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AAB9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B39B4" w14:textId="6C25B03D" w:rsidR="00E178D4" w:rsidRPr="00F224F3" w:rsidRDefault="00E178D4" w:rsidP="009310A7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</w:t>
            </w:r>
            <w:r w:rsidR="009310A7"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образовательной </w:t>
            </w:r>
            <w:proofErr w:type="gramStart"/>
            <w:r w:rsidR="009310A7"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организацией </w:t>
            </w: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самообследования</w:t>
            </w:r>
            <w:proofErr w:type="gramEnd"/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</w:t>
            </w:r>
          </w:p>
          <w:p w14:paraId="0C414E3D" w14:textId="77777777" w:rsidR="00E178D4" w:rsidRPr="00F224F3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программе. Подготовка материалов для документационной</w:t>
            </w:r>
          </w:p>
          <w:p w14:paraId="40633534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EAD3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14:paraId="59C97FCF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91C44" w14:textId="60EC19B8" w:rsidR="00E178D4" w:rsidRPr="00B35AE2" w:rsidRDefault="007A5581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</w:tr>
      <w:tr w:rsidR="00E178D4" w:rsidRPr="00B35AE2" w14:paraId="229D1149" w14:textId="77777777" w:rsidTr="00012E35">
        <w:trPr>
          <w:trHeight w:hRule="exact" w:val="19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4E75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BCC4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экспертной комиссии.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77203" w14:textId="1E7DB4D5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DA984" w14:textId="771F9733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Параллельно с процессом подготовки 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организацией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необходимых материалов</w:t>
            </w:r>
          </w:p>
        </w:tc>
      </w:tr>
      <w:tr w:rsidR="00E178D4" w:rsidRPr="00B35AE2" w14:paraId="68E553BA" w14:textId="77777777" w:rsidTr="00012E35">
        <w:trPr>
          <w:trHeight w:hRule="exact" w:val="11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D94F" w14:textId="77777777" w:rsidR="00E178D4" w:rsidRPr="00B35AE2" w:rsidRDefault="00E178D4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A9F4" w14:textId="1062AE29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анализа отчета о самообследовании и материалов, представленных </w:t>
            </w:r>
            <w:r w:rsidR="007A5581"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азовательной организацией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D208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2EF5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15-20 рабочих дней</w:t>
            </w:r>
          </w:p>
        </w:tc>
      </w:tr>
      <w:tr w:rsidR="00E178D4" w:rsidRPr="00B35AE2" w14:paraId="1C55D0D1" w14:textId="77777777" w:rsidTr="00012E35">
        <w:trPr>
          <w:trHeight w:hRule="exact" w:val="76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07F9" w14:textId="5B29DA0F" w:rsidR="00E178D4" w:rsidRPr="00B35AE2" w:rsidRDefault="007A5581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A989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Доработка </w:t>
            </w: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отчета о самообследовании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AA96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14:paraId="016110B7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F641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рабочих дней</w:t>
            </w:r>
          </w:p>
        </w:tc>
      </w:tr>
      <w:tr w:rsidR="00E178D4" w:rsidRPr="00B35AE2" w14:paraId="6AB36298" w14:textId="77777777" w:rsidTr="00012E35">
        <w:trPr>
          <w:trHeight w:hRule="exact" w:val="127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89F8D" w14:textId="31F7B1C0" w:rsidR="00E178D4" w:rsidRPr="00B35AE2" w:rsidRDefault="007A5581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B28F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Согласование сроков и составление</w:t>
            </w:r>
          </w:p>
          <w:p w14:paraId="15C80157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очного визита экспертной команды</w:t>
            </w:r>
          </w:p>
          <w:p w14:paraId="34E81942" w14:textId="2209751F" w:rsidR="00E178D4" w:rsidRPr="00B35AE2" w:rsidRDefault="00E178D4" w:rsidP="004A66D8">
            <w:pPr>
              <w:widowControl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</w:t>
            </w:r>
            <w:r w:rsidR="007A5581" w:rsidRP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DCAB9" w14:textId="2E2FBCA0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АКРЕДАГЕНТСТВО,</w:t>
            </w:r>
          </w:p>
          <w:p w14:paraId="5CF6FB90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эксперты,</w:t>
            </w:r>
          </w:p>
          <w:p w14:paraId="0A1DB3C9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14:paraId="3086CBC9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4A67A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3-5 рабочих дней</w:t>
            </w:r>
          </w:p>
        </w:tc>
      </w:tr>
      <w:tr w:rsidR="00E178D4" w:rsidRPr="00B35AE2" w14:paraId="4E1B704B" w14:textId="77777777" w:rsidTr="00012E35">
        <w:trPr>
          <w:trHeight w:hRule="exact" w:val="7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A5DF9" w14:textId="1EB6B7D0" w:rsidR="00E178D4" w:rsidRPr="00B35AE2" w:rsidRDefault="007A5581" w:rsidP="00012E35">
            <w:pPr>
              <w:widowControl w:val="0"/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403DC" w14:textId="77777777" w:rsidR="00E178D4" w:rsidRPr="00B35AE2" w:rsidRDefault="00E178D4" w:rsidP="004A66D8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процедуры выездной проверки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4BFB4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Экспертная</w:t>
            </w:r>
          </w:p>
          <w:p w14:paraId="30DB1962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98E5" w14:textId="77777777" w:rsidR="00E178D4" w:rsidRPr="00B35AE2" w:rsidRDefault="00E178D4" w:rsidP="004A66D8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1-5 рабочих дней</w:t>
            </w:r>
          </w:p>
        </w:tc>
      </w:tr>
      <w:tr w:rsidR="00E178D4" w:rsidRPr="00B35AE2" w14:paraId="5FA704DD" w14:textId="77777777" w:rsidTr="00012E35">
        <w:trPr>
          <w:trHeight w:hRule="exact" w:val="10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5473" w14:textId="045C5B07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AEBE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индивидуальных экспертных листов экспертами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DAF9A" w14:textId="77777777" w:rsidR="00E178D4" w:rsidRPr="00B35AE2" w:rsidRDefault="00E178D4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67518" w14:textId="77777777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рабочих дней с момента окончания очного визита</w:t>
            </w:r>
          </w:p>
        </w:tc>
      </w:tr>
      <w:tr w:rsidR="00E178D4" w:rsidRPr="00B35AE2" w14:paraId="41828284" w14:textId="77777777" w:rsidTr="00D612BA">
        <w:trPr>
          <w:trHeight w:hRule="exact" w:val="6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288E6" w14:textId="50AAE540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AA7A3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экспертного заключения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E803" w14:textId="12D7964C" w:rsidR="00E178D4" w:rsidRPr="00B35AE2" w:rsidRDefault="007A5581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A617" w14:textId="77777777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рабочих дней</w:t>
            </w:r>
          </w:p>
        </w:tc>
      </w:tr>
      <w:tr w:rsidR="00E178D4" w:rsidRPr="00B35AE2" w14:paraId="1AA6D0F0" w14:textId="77777777" w:rsidTr="00012E35">
        <w:trPr>
          <w:trHeight w:hRule="exact" w:val="15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EAB4" w14:textId="25E27F82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7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9D2AF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экспертного заключения и принятие решения о профессионально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общественной аккредитации</w:t>
            </w:r>
          </w:p>
          <w:p w14:paraId="03344E82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программы или об отказе в ней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2771" w14:textId="77777777" w:rsidR="00EB6230" w:rsidRPr="00F224F3" w:rsidRDefault="00EB6230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Аккредитационная комиссия/Аккредитационная коллегия СПК ЧС</w:t>
            </w:r>
          </w:p>
          <w:p w14:paraId="35399D51" w14:textId="5A8AE62D" w:rsidR="00E178D4" w:rsidRPr="00B35AE2" w:rsidRDefault="00EB6230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24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Эксперты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4EA20" w14:textId="77777777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рабочих дней</w:t>
            </w:r>
          </w:p>
        </w:tc>
      </w:tr>
      <w:tr w:rsidR="00E178D4" w:rsidRPr="00B35AE2" w14:paraId="09902DD1" w14:textId="77777777" w:rsidTr="00012E35">
        <w:trPr>
          <w:trHeight w:hRule="exact" w:val="10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5A70" w14:textId="19C3ACE7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B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C2698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выдача (в случае положительного решения) свидетельства о ПОА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17FFE" w14:textId="446EC94D" w:rsidR="00E178D4" w:rsidRPr="00B35AE2" w:rsidRDefault="00EB6230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806F8" w14:textId="77777777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7 дней с момента принятия решения</w:t>
            </w:r>
          </w:p>
        </w:tc>
      </w:tr>
      <w:tr w:rsidR="00E178D4" w:rsidRPr="00B35AE2" w14:paraId="0A8C2732" w14:textId="77777777" w:rsidTr="00012E35">
        <w:trPr>
          <w:trHeight w:hRule="exact" w:val="10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A569B" w14:textId="056C3351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B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748B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информирования всех заинтересованных сторон о результатах проведения ПОА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B244" w14:textId="07FB6812" w:rsidR="00E178D4" w:rsidRPr="00B35AE2" w:rsidRDefault="00EB6230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BB644" w14:textId="2B8708FF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  <w:r w:rsidR="00EB6230" w:rsidRPr="00EB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дней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момента принятия решения</w:t>
            </w:r>
          </w:p>
        </w:tc>
      </w:tr>
      <w:tr w:rsidR="00E178D4" w:rsidRPr="00B35AE2" w14:paraId="41356B0A" w14:textId="77777777" w:rsidTr="00012E35">
        <w:trPr>
          <w:trHeight w:hRule="exact" w:val="12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8707F" w14:textId="532CD43D" w:rsidR="00E178D4" w:rsidRPr="00B35AE2" w:rsidRDefault="00E178D4" w:rsidP="0001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B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08EFA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Включение программы в реестр аккредитованных программ аккредитующей</w:t>
            </w:r>
          </w:p>
          <w:p w14:paraId="3DC9FAAA" w14:textId="77777777" w:rsidR="00E178D4" w:rsidRPr="00B35AE2" w:rsidRDefault="00E178D4" w:rsidP="00E51CD4">
            <w:pPr>
              <w:widowControl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2308A" w14:textId="4C215050" w:rsidR="00E178D4" w:rsidRPr="00B35AE2" w:rsidRDefault="00EB6230" w:rsidP="00D612BA">
            <w:pPr>
              <w:widowControl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r w:rsidR="00E178D4"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АКРЕДАГЕНТСТВО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DD5F" w14:textId="672E88CE" w:rsidR="00E178D4" w:rsidRPr="00B35AE2" w:rsidRDefault="00E178D4" w:rsidP="00E51CD4">
            <w:pPr>
              <w:widowControl w:val="0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  <w:r w:rsidR="00EB6230" w:rsidRPr="00EB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дней </w:t>
            </w:r>
            <w:r w:rsidRPr="00B3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момента принятия решения</w:t>
            </w:r>
          </w:p>
        </w:tc>
      </w:tr>
    </w:tbl>
    <w:p w14:paraId="39583D31" w14:textId="77777777" w:rsidR="00E178D4" w:rsidRPr="00B35AE2" w:rsidRDefault="00E178D4" w:rsidP="00E178D4">
      <w:pPr>
        <w:widowControl w:val="0"/>
        <w:spacing w:after="0" w:line="1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0930637C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206547FE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68879ABC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354818BB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29E99022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004B25CC" w14:textId="77777777" w:rsidR="00E178D4" w:rsidRPr="00B35AE2" w:rsidRDefault="00E178D4" w:rsidP="00E178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E178D4" w:rsidRPr="00B35AE2" w:rsidSect="00287739">
          <w:type w:val="nextColumn"/>
          <w:pgSz w:w="11900" w:h="16840"/>
          <w:pgMar w:top="567" w:right="567" w:bottom="851" w:left="851" w:header="237" w:footer="530" w:gutter="0"/>
          <w:cols w:space="720"/>
          <w:noEndnote/>
          <w:docGrid w:linePitch="360"/>
        </w:sectPr>
      </w:pPr>
    </w:p>
    <w:p w14:paraId="5DF5B47C" w14:textId="008D8CFC" w:rsidR="00637A0B" w:rsidRPr="00F224F3" w:rsidRDefault="00637A0B" w:rsidP="00E51C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4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E178D4" w:rsidRPr="00F224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22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263EC" w:rsidRPr="00F224F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3619EDCA" w14:textId="77777777" w:rsidR="00FF6231" w:rsidRPr="00EB6230" w:rsidRDefault="00FF6231" w:rsidP="00FF6231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3998"/>
        <w:gridCol w:w="8931"/>
      </w:tblGrid>
      <w:tr w:rsidR="00EB6230" w:rsidRPr="00EB6230" w14:paraId="63763F6A" w14:textId="77777777" w:rsidTr="00F224F3">
        <w:trPr>
          <w:trHeight w:val="1015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1BC42019" w14:textId="77777777" w:rsidR="00FF6231" w:rsidRPr="00EB6230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B623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 w:type="page"/>
            </w:r>
            <w:r w:rsidRPr="00EB6230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3385859" wp14:editId="23A1F84B">
                  <wp:extent cx="942975" cy="771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9" w:type="dxa"/>
            <w:gridSpan w:val="2"/>
            <w:shd w:val="clear" w:color="auto" w:fill="auto"/>
            <w:vAlign w:val="center"/>
          </w:tcPr>
          <w:p w14:paraId="4E101E05" w14:textId="5B04CF47" w:rsidR="00FF6231" w:rsidRPr="00F224F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F224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F224F3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7B172D" w:rsidRPr="00F224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224F3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5B5C95D5" w14:textId="77777777" w:rsidR="00FF6231" w:rsidRPr="00F224F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09ECFB6D" w14:textId="77777777" w:rsidR="00FF6231" w:rsidRPr="00F224F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6230" w:rsidRPr="00EB6230" w14:paraId="6A0B6F6D" w14:textId="77777777" w:rsidTr="00F224F3">
        <w:trPr>
          <w:trHeight w:val="202"/>
        </w:trPr>
        <w:tc>
          <w:tcPr>
            <w:tcW w:w="1780" w:type="dxa"/>
            <w:vMerge/>
            <w:shd w:val="clear" w:color="auto" w:fill="auto"/>
          </w:tcPr>
          <w:p w14:paraId="4A6BB5E6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14:paraId="212E2414" w14:textId="77777777" w:rsidR="001A3985" w:rsidRPr="00F224F3" w:rsidRDefault="001A3985" w:rsidP="001A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F3">
              <w:rPr>
                <w:rFonts w:ascii="Times New Roman" w:hAnsi="Times New Roman" w:cs="Times New Roman"/>
                <w:sz w:val="24"/>
                <w:szCs w:val="24"/>
              </w:rPr>
              <w:t>Структура отчета по самообследованию образовательной организацией профессиональной образовательной программы</w:t>
            </w:r>
          </w:p>
          <w:p w14:paraId="022ADFD9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41DA2D5F" w14:textId="77777777" w:rsidR="00FF6231" w:rsidRPr="00F224F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СК- ДП- МО-</w:t>
            </w: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</w:tr>
      <w:tr w:rsidR="00EB6230" w:rsidRPr="00EB6230" w14:paraId="50DC72CB" w14:textId="77777777" w:rsidTr="00F224F3">
        <w:trPr>
          <w:trHeight w:val="193"/>
        </w:trPr>
        <w:tc>
          <w:tcPr>
            <w:tcW w:w="1780" w:type="dxa"/>
            <w:vMerge/>
            <w:shd w:val="clear" w:color="auto" w:fill="auto"/>
          </w:tcPr>
          <w:p w14:paraId="53BE983D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14:paraId="51E34EBA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85004FF" w14:textId="77777777" w:rsidR="00FF6231" w:rsidRPr="00F224F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FF6231" w:rsidRPr="00EB6230" w14:paraId="7DA30137" w14:textId="77777777" w:rsidTr="00F224F3">
        <w:trPr>
          <w:trHeight w:val="252"/>
        </w:trPr>
        <w:tc>
          <w:tcPr>
            <w:tcW w:w="1780" w:type="dxa"/>
            <w:vMerge/>
            <w:shd w:val="clear" w:color="auto" w:fill="auto"/>
          </w:tcPr>
          <w:p w14:paraId="342CAC84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14:paraId="30E30478" w14:textId="77777777" w:rsidR="00FF6231" w:rsidRPr="00EB6230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02F3222" w14:textId="77777777" w:rsidR="00FF6231" w:rsidRPr="00F224F3" w:rsidRDefault="00FF6231" w:rsidP="00036C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 w:rsidR="009808F1"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иложение №3</w:t>
            </w:r>
            <w:r w:rsidRPr="00F22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Pr="00F224F3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71728407" w14:textId="77777777" w:rsidR="00FF6231" w:rsidRPr="00EB6230" w:rsidRDefault="00FF6231" w:rsidP="00FF6231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13FF3DB" w14:textId="27E63FC3" w:rsidR="00FF6231" w:rsidRPr="00EB6230" w:rsidRDefault="001D4300" w:rsidP="00FF6231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62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1D7B0761" w14:textId="77777777" w:rsidR="00FF6231" w:rsidRPr="00EB6230" w:rsidRDefault="00FF6231" w:rsidP="00FF6231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3D6E085" w14:textId="77777777" w:rsidR="00FF6231" w:rsidRPr="00EB6230" w:rsidRDefault="00FF6231" w:rsidP="00FF623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56FFE59" w14:textId="77777777" w:rsidR="00FF6231" w:rsidRPr="00EB6230" w:rsidRDefault="00FF6231" w:rsidP="00FF6231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47D605E" w14:textId="77777777" w:rsidR="00FF6231" w:rsidRPr="00F224F3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E6CD49" w14:textId="77777777" w:rsidR="001A3985" w:rsidRPr="00F224F3" w:rsidRDefault="001A3985" w:rsidP="001A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F3">
        <w:rPr>
          <w:rFonts w:ascii="Times New Roman" w:hAnsi="Times New Roman" w:cs="Times New Roman"/>
          <w:b/>
          <w:sz w:val="28"/>
          <w:szCs w:val="28"/>
        </w:rPr>
        <w:t>Структура отчета по самообследованию образовательной организацией</w:t>
      </w:r>
    </w:p>
    <w:p w14:paraId="495E733D" w14:textId="77777777" w:rsidR="001A3985" w:rsidRPr="00F224F3" w:rsidRDefault="001A3985" w:rsidP="001A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F3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программы</w:t>
      </w:r>
    </w:p>
    <w:p w14:paraId="4777BF9B" w14:textId="5444FBA4" w:rsidR="00FF6231" w:rsidRPr="00F224F3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E6BFB" w14:textId="77777777" w:rsidR="00FF6231" w:rsidRPr="00F224F3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2BE22" w14:textId="77777777" w:rsidR="00FF6231" w:rsidRPr="00F224F3" w:rsidRDefault="00E178D4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4F3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2794F352" w14:textId="45023007" w:rsidR="00637A0B" w:rsidRPr="00870214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21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Общая информация о профессиональной образовательной программе</w:t>
      </w:r>
    </w:p>
    <w:p w14:paraId="184769E2" w14:textId="63E9B6B4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</w:t>
      </w:r>
      <w:r w:rsidR="00637A0B" w:rsidRPr="00870214">
        <w:rPr>
          <w:rFonts w:ascii="Times New Roman" w:hAnsi="Times New Roman" w:cs="Times New Roman"/>
          <w:sz w:val="28"/>
          <w:szCs w:val="28"/>
        </w:rPr>
        <w:t xml:space="preserve"> </w:t>
      </w:r>
      <w:r w:rsidRPr="00870214">
        <w:rPr>
          <w:rFonts w:ascii="Times New Roman" w:hAnsi="Times New Roman" w:cs="Times New Roman"/>
          <w:sz w:val="28"/>
          <w:szCs w:val="28"/>
        </w:rPr>
        <w:t>д</w:t>
      </w:r>
      <w:r w:rsidR="00637A0B" w:rsidRPr="00870214">
        <w:rPr>
          <w:rFonts w:ascii="Times New Roman" w:hAnsi="Times New Roman" w:cs="Times New Roman"/>
          <w:sz w:val="28"/>
          <w:szCs w:val="28"/>
        </w:rPr>
        <w:t xml:space="preserve">ля основных профессиональных образовательных программ - код и </w:t>
      </w:r>
      <w:r w:rsidR="00303462" w:rsidRPr="00870214">
        <w:rPr>
          <w:rFonts w:ascii="Times New Roman" w:hAnsi="Times New Roman" w:cs="Times New Roman"/>
          <w:sz w:val="28"/>
          <w:szCs w:val="28"/>
        </w:rPr>
        <w:t>наименование направления подготовки (специальности, профессии),</w:t>
      </w:r>
      <w:r w:rsidR="00637A0B" w:rsidRPr="00870214">
        <w:rPr>
          <w:rFonts w:ascii="Times New Roman" w:hAnsi="Times New Roman" w:cs="Times New Roman"/>
          <w:sz w:val="28"/>
          <w:szCs w:val="28"/>
        </w:rPr>
        <w:t xml:space="preserve"> и наименование образовательной программы (образовательных программ);</w:t>
      </w:r>
    </w:p>
    <w:p w14:paraId="06B5B575" w14:textId="6E194872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</w:t>
      </w:r>
      <w:r w:rsidR="00637A0B" w:rsidRPr="00870214">
        <w:rPr>
          <w:rFonts w:ascii="Times New Roman" w:hAnsi="Times New Roman" w:cs="Times New Roman"/>
          <w:sz w:val="28"/>
          <w:szCs w:val="28"/>
        </w:rPr>
        <w:t xml:space="preserve"> </w:t>
      </w:r>
      <w:r w:rsidRPr="00870214">
        <w:rPr>
          <w:rFonts w:ascii="Times New Roman" w:hAnsi="Times New Roman" w:cs="Times New Roman"/>
          <w:sz w:val="28"/>
          <w:szCs w:val="28"/>
        </w:rPr>
        <w:t>д</w:t>
      </w:r>
      <w:r w:rsidR="00637A0B" w:rsidRPr="00870214">
        <w:rPr>
          <w:rFonts w:ascii="Times New Roman" w:hAnsi="Times New Roman" w:cs="Times New Roman"/>
          <w:sz w:val="28"/>
          <w:szCs w:val="28"/>
        </w:rPr>
        <w:t>ля основных программ профессионального обучения – код и наименование профессии рабочего, должности служащего, а также типа программы (подготовка, переподготовка, повышение квалификации);</w:t>
      </w:r>
    </w:p>
    <w:p w14:paraId="03FEFF62" w14:textId="3E93BAC5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</w:t>
      </w:r>
      <w:r w:rsidR="00637A0B" w:rsidRPr="00870214">
        <w:rPr>
          <w:rFonts w:ascii="Times New Roman" w:hAnsi="Times New Roman" w:cs="Times New Roman"/>
          <w:sz w:val="28"/>
          <w:szCs w:val="28"/>
        </w:rPr>
        <w:t xml:space="preserve"> </w:t>
      </w:r>
      <w:r w:rsidRPr="00870214">
        <w:rPr>
          <w:rFonts w:ascii="Times New Roman" w:hAnsi="Times New Roman" w:cs="Times New Roman"/>
          <w:sz w:val="28"/>
          <w:szCs w:val="28"/>
        </w:rPr>
        <w:t>д</w:t>
      </w:r>
      <w:r w:rsidR="00637A0B" w:rsidRPr="00870214">
        <w:rPr>
          <w:rFonts w:ascii="Times New Roman" w:hAnsi="Times New Roman" w:cs="Times New Roman"/>
          <w:sz w:val="28"/>
          <w:szCs w:val="28"/>
        </w:rPr>
        <w:t>ля дополнительных профессиональных программ – наименование образовательной программы и перечня профессиональных компетенций, осваиваемых в рамках программы ДПП, а также тип программы (переподготовка, повышение квалификации);</w:t>
      </w:r>
    </w:p>
    <w:p w14:paraId="6897F6B7" w14:textId="592EF8A9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 xml:space="preserve">– </w:t>
      </w:r>
      <w:r w:rsidR="00637A0B" w:rsidRPr="00870214">
        <w:rPr>
          <w:rFonts w:ascii="Times New Roman" w:hAnsi="Times New Roman" w:cs="Times New Roman"/>
          <w:sz w:val="28"/>
          <w:szCs w:val="28"/>
        </w:rPr>
        <w:t>профессиональный стандарт, на соответствие которому ак</w:t>
      </w:r>
      <w:r w:rsidR="00024B1E" w:rsidRPr="00870214">
        <w:rPr>
          <w:rFonts w:ascii="Times New Roman" w:hAnsi="Times New Roman" w:cs="Times New Roman"/>
          <w:sz w:val="28"/>
          <w:szCs w:val="28"/>
        </w:rPr>
        <w:t xml:space="preserve">кредитуется программа (с </w:t>
      </w:r>
      <w:r w:rsidR="00637A0B" w:rsidRPr="00870214">
        <w:rPr>
          <w:rFonts w:ascii="Times New Roman" w:hAnsi="Times New Roman" w:cs="Times New Roman"/>
          <w:sz w:val="28"/>
          <w:szCs w:val="28"/>
        </w:rPr>
        <w:t>реквизитами);</w:t>
      </w:r>
    </w:p>
    <w:p w14:paraId="28E0B973" w14:textId="39D62C61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 </w:t>
      </w:r>
      <w:r w:rsidR="00637A0B" w:rsidRPr="00870214">
        <w:rPr>
          <w:rFonts w:ascii="Times New Roman" w:hAnsi="Times New Roman" w:cs="Times New Roman"/>
          <w:sz w:val="28"/>
          <w:szCs w:val="28"/>
        </w:rPr>
        <w:t>форма освоения программы (очная, очно-заочная, заочная);</w:t>
      </w:r>
    </w:p>
    <w:p w14:paraId="50374AFE" w14:textId="5F8D3D1E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 </w:t>
      </w:r>
      <w:r w:rsidR="00637A0B" w:rsidRPr="00870214">
        <w:rPr>
          <w:rFonts w:ascii="Times New Roman" w:hAnsi="Times New Roman" w:cs="Times New Roman"/>
          <w:sz w:val="28"/>
          <w:szCs w:val="28"/>
        </w:rPr>
        <w:t>срок освоения программы;</w:t>
      </w:r>
    </w:p>
    <w:p w14:paraId="7444C06C" w14:textId="55FD7898" w:rsidR="00637A0B" w:rsidRPr="00870214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14">
        <w:rPr>
          <w:rFonts w:ascii="Times New Roman" w:hAnsi="Times New Roman" w:cs="Times New Roman"/>
          <w:sz w:val="28"/>
          <w:szCs w:val="28"/>
        </w:rPr>
        <w:t>– </w:t>
      </w:r>
      <w:r w:rsidR="00637A0B" w:rsidRPr="00870214">
        <w:rPr>
          <w:rFonts w:ascii="Times New Roman" w:hAnsi="Times New Roman" w:cs="Times New Roman"/>
          <w:sz w:val="28"/>
          <w:szCs w:val="28"/>
        </w:rPr>
        <w:t>осваиваемые квалификации</w:t>
      </w:r>
      <w:r w:rsidRPr="00870214">
        <w:rPr>
          <w:rFonts w:ascii="Times New Roman" w:hAnsi="Times New Roman" w:cs="Times New Roman"/>
          <w:sz w:val="28"/>
          <w:szCs w:val="28"/>
        </w:rPr>
        <w:t>.</w:t>
      </w:r>
    </w:p>
    <w:p w14:paraId="0C96DA63" w14:textId="450C4D16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977">
        <w:rPr>
          <w:rFonts w:ascii="Times New Roman" w:hAnsi="Times New Roman" w:cs="Times New Roman"/>
          <w:b/>
          <w:bCs/>
          <w:sz w:val="28"/>
          <w:szCs w:val="28"/>
        </w:rPr>
        <w:t>II. Самообследование профессиональной образовательной программы</w:t>
      </w:r>
    </w:p>
    <w:p w14:paraId="1244B1DA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В этом разделе необходимо представить детальный анализ того, насколько программа удовлетворяет всем требованиям каждого критерия аккредитационной экспертизы.</w:t>
      </w:r>
    </w:p>
    <w:p w14:paraId="7067C046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Информация структурируется по подразделам в соответствии с установленными критериями:</w:t>
      </w:r>
    </w:p>
    <w:p w14:paraId="57483397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1. Успешное прохождение выпускниками профессиональной образовательной программы процедуры независимой оценки квалификации (для профессиональных образовательных программ, ориентированные на получение выпускниками профессиональной квалификации).</w:t>
      </w:r>
    </w:p>
    <w:p w14:paraId="07F012EF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Описываются процедуры участия выпускников в независимой оценке квалификации и приводятся результаты независимого оценивания квалификации.</w:t>
      </w:r>
    </w:p>
    <w:p w14:paraId="2012FD98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Описываются другие оценочные процедуры, которые использовались для проверки качества освоения образовательной программы (с приложением образцов оценочных средств).</w:t>
      </w:r>
    </w:p>
    <w:p w14:paraId="13976E7D" w14:textId="77777777" w:rsidR="00637A0B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Сведения:</w:t>
      </w:r>
    </w:p>
    <w:p w14:paraId="337662B7" w14:textId="6F5F1C29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данные по количеству выпускников по программе (за 1-2 года);</w:t>
      </w:r>
    </w:p>
    <w:p w14:paraId="5FB5CDE3" w14:textId="543E1073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список выпускников, прошедших процедуры оценки профессиональных квалификаций;</w:t>
      </w:r>
    </w:p>
    <w:p w14:paraId="5CA85B46" w14:textId="5666A5C8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копии свидетельств о независимой оценке профессиональной квалификации;</w:t>
      </w:r>
    </w:p>
    <w:p w14:paraId="41C27627" w14:textId="0D7979DD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список выпускников и результаты итоговой аттестации с участием независимых экспертов от отрасли;</w:t>
      </w:r>
    </w:p>
    <w:p w14:paraId="5C3B9B52" w14:textId="547556E3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образцы (копии) документов, получаемых выпускниками по итогам освоения программ;</w:t>
      </w:r>
    </w:p>
    <w:p w14:paraId="75C27ADE" w14:textId="0B07EA22" w:rsidR="00637A0B" w:rsidRPr="00967977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данные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наградами; описание работ, копии свидетельств;</w:t>
      </w:r>
    </w:p>
    <w:p w14:paraId="40F08DEF" w14:textId="2A651F35" w:rsidR="00637A0B" w:rsidRPr="006E37A2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>–</w:t>
      </w:r>
      <w:r w:rsidR="00637A0B" w:rsidRPr="00967977">
        <w:rPr>
          <w:rFonts w:ascii="Times New Roman" w:hAnsi="Times New Roman" w:cs="Times New Roman"/>
          <w:sz w:val="28"/>
          <w:szCs w:val="28"/>
        </w:rPr>
        <w:t xml:space="preserve"> данные выпускников или обучающихся по образовательной программе, ставших победителями и призерами олимпиад, </w:t>
      </w:r>
      <w:r w:rsidR="00637A0B" w:rsidRPr="006E37A2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мастерства, научных конференций профильной направленности; описание работ, тексты выступлений, презентации, копии свидетельств;</w:t>
      </w:r>
    </w:p>
    <w:p w14:paraId="6781EA41" w14:textId="60BA6971" w:rsidR="00637A0B" w:rsidRPr="006E37A2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2">
        <w:rPr>
          <w:rFonts w:ascii="Times New Roman" w:hAnsi="Times New Roman" w:cs="Times New Roman"/>
          <w:sz w:val="28"/>
          <w:szCs w:val="28"/>
        </w:rPr>
        <w:t>2. 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</w:r>
      <w:r w:rsidR="00967977" w:rsidRPr="006E37A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97259" w:rsidRPr="006E37A2">
        <w:rPr>
          <w:rFonts w:ascii="Times New Roman" w:hAnsi="Times New Roman" w:cs="Times New Roman"/>
          <w:sz w:val="28"/>
          <w:szCs w:val="28"/>
        </w:rPr>
        <w:t>в</w:t>
      </w:r>
      <w:r w:rsidR="00470F73" w:rsidRPr="006E37A2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297259" w:rsidRPr="006E37A2">
        <w:rPr>
          <w:rFonts w:ascii="Times New Roman" w:hAnsi="Times New Roman" w:cs="Times New Roman"/>
          <w:sz w:val="28"/>
          <w:szCs w:val="28"/>
        </w:rPr>
        <w:t xml:space="preserve"> </w:t>
      </w:r>
      <w:r w:rsidR="00CC185B" w:rsidRPr="006E37A2">
        <w:rPr>
          <w:rFonts w:ascii="Times New Roman" w:hAnsi="Times New Roman" w:cs="Times New Roman"/>
          <w:sz w:val="28"/>
          <w:szCs w:val="28"/>
        </w:rPr>
        <w:t>компетентностной модели выпускника</w:t>
      </w:r>
      <w:r w:rsidR="00297259" w:rsidRPr="006E37A2">
        <w:rPr>
          <w:rFonts w:ascii="Times New Roman" w:hAnsi="Times New Roman" w:cs="Times New Roman"/>
          <w:sz w:val="28"/>
          <w:szCs w:val="28"/>
        </w:rPr>
        <w:t>, сформированно</w:t>
      </w:r>
      <w:r w:rsidR="00CC185B" w:rsidRPr="006E37A2">
        <w:rPr>
          <w:rFonts w:ascii="Times New Roman" w:hAnsi="Times New Roman" w:cs="Times New Roman"/>
          <w:sz w:val="28"/>
          <w:szCs w:val="28"/>
        </w:rPr>
        <w:t>й</w:t>
      </w:r>
      <w:r w:rsidR="00297259" w:rsidRPr="006E37A2">
        <w:rPr>
          <w:rFonts w:ascii="Times New Roman" w:hAnsi="Times New Roman" w:cs="Times New Roman"/>
          <w:sz w:val="28"/>
          <w:szCs w:val="28"/>
        </w:rPr>
        <w:t xml:space="preserve"> </w:t>
      </w:r>
      <w:r w:rsidR="00967977" w:rsidRPr="006E37A2">
        <w:rPr>
          <w:rFonts w:ascii="Times New Roman" w:hAnsi="Times New Roman" w:cs="Times New Roman"/>
          <w:sz w:val="28"/>
          <w:szCs w:val="28"/>
        </w:rPr>
        <w:t>с использованием Программного комплекса «Качество образования»</w:t>
      </w:r>
      <w:r w:rsidRPr="006E37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A9FAE5" w14:textId="0C67B5A6" w:rsidR="007E0105" w:rsidRPr="00967977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77">
        <w:rPr>
          <w:rFonts w:ascii="Times New Roman" w:hAnsi="Times New Roman" w:cs="Times New Roman"/>
          <w:sz w:val="28"/>
          <w:szCs w:val="28"/>
        </w:rPr>
        <w:t xml:space="preserve">В этом пункте приводятся результаты сравнительного анализа содержания связанных компонентов образовательной программы и профессиональных стандартов. Для оформления результатов анализа может использоваться приведенная ниже табличная форма. Желательно предоставить выдержки из учебно-методического комплекта </w:t>
      </w:r>
      <w:r w:rsidR="007E0105" w:rsidRPr="00967977">
        <w:rPr>
          <w:rFonts w:ascii="Times New Roman" w:hAnsi="Times New Roman" w:cs="Times New Roman"/>
          <w:sz w:val="28"/>
          <w:szCs w:val="28"/>
        </w:rPr>
        <w:t>–</w:t>
      </w:r>
      <w:r w:rsidRPr="00967977">
        <w:rPr>
          <w:rFonts w:ascii="Times New Roman" w:hAnsi="Times New Roman" w:cs="Times New Roman"/>
          <w:sz w:val="28"/>
          <w:szCs w:val="28"/>
        </w:rPr>
        <w:t xml:space="preserve"> УМК</w:t>
      </w:r>
      <w:r w:rsidR="007E0105" w:rsidRPr="00967977">
        <w:rPr>
          <w:rFonts w:ascii="Times New Roman" w:hAnsi="Times New Roman" w:cs="Times New Roman"/>
          <w:sz w:val="28"/>
          <w:szCs w:val="28"/>
        </w:rPr>
        <w:t xml:space="preserve"> и (или) рабочей программы дисциплины (модуля) – РПД</w:t>
      </w:r>
      <w:r w:rsidRPr="00967977">
        <w:rPr>
          <w:rFonts w:ascii="Times New Roman" w:hAnsi="Times New Roman" w:cs="Times New Roman"/>
          <w:sz w:val="28"/>
          <w:szCs w:val="28"/>
        </w:rPr>
        <w:t xml:space="preserve"> (учебный план по программе, учебные программы дисциплин и профессиональных модулей, контрольно-оценочные средства, учебный график)</w:t>
      </w:r>
      <w:r w:rsidR="007E0105" w:rsidRPr="00967977">
        <w:rPr>
          <w:rFonts w:ascii="Times New Roman" w:hAnsi="Times New Roman" w:cs="Times New Roman"/>
          <w:sz w:val="28"/>
          <w:szCs w:val="28"/>
        </w:rPr>
        <w:t>.</w:t>
      </w:r>
    </w:p>
    <w:p w14:paraId="7E04B70C" w14:textId="05B395AD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Во время выездной экспертизы УМК</w:t>
      </w:r>
      <w:r w:rsidR="007E0105" w:rsidRPr="00297259">
        <w:rPr>
          <w:rFonts w:ascii="Times New Roman" w:hAnsi="Times New Roman" w:cs="Times New Roman"/>
          <w:sz w:val="28"/>
          <w:szCs w:val="28"/>
        </w:rPr>
        <w:t>/РПД</w:t>
      </w:r>
      <w:r w:rsidRPr="00297259">
        <w:rPr>
          <w:rFonts w:ascii="Times New Roman" w:hAnsi="Times New Roman" w:cs="Times New Roman"/>
          <w:sz w:val="28"/>
          <w:szCs w:val="28"/>
        </w:rPr>
        <w:t xml:space="preserve"> долж</w:t>
      </w:r>
      <w:r w:rsidR="007E0105" w:rsidRPr="00297259">
        <w:rPr>
          <w:rFonts w:ascii="Times New Roman" w:hAnsi="Times New Roman" w:cs="Times New Roman"/>
          <w:sz w:val="28"/>
          <w:szCs w:val="28"/>
        </w:rPr>
        <w:t>ны</w:t>
      </w:r>
      <w:r w:rsidRPr="00297259">
        <w:rPr>
          <w:rFonts w:ascii="Times New Roman" w:hAnsi="Times New Roman" w:cs="Times New Roman"/>
          <w:sz w:val="28"/>
          <w:szCs w:val="28"/>
        </w:rPr>
        <w:t xml:space="preserve"> быть доступ</w:t>
      </w:r>
      <w:r w:rsidR="007E0105" w:rsidRPr="00297259">
        <w:rPr>
          <w:rFonts w:ascii="Times New Roman" w:hAnsi="Times New Roman" w:cs="Times New Roman"/>
          <w:sz w:val="28"/>
          <w:szCs w:val="28"/>
        </w:rPr>
        <w:t>ны</w:t>
      </w:r>
      <w:r w:rsidRPr="00297259">
        <w:rPr>
          <w:rFonts w:ascii="Times New Roman" w:hAnsi="Times New Roman" w:cs="Times New Roman"/>
          <w:sz w:val="28"/>
          <w:szCs w:val="28"/>
        </w:rPr>
        <w:t xml:space="preserve"> экспертам в полном объеме. </w:t>
      </w:r>
    </w:p>
    <w:p w14:paraId="15EF35BB" w14:textId="5581CF2F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7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1.</w:t>
      </w:r>
      <w:r w:rsidRPr="00297259">
        <w:rPr>
          <w:rFonts w:ascii="Times New Roman" w:hAnsi="Times New Roman" w:cs="Times New Roman"/>
          <w:i/>
          <w:iCs/>
          <w:sz w:val="28"/>
          <w:szCs w:val="28"/>
        </w:rPr>
        <w:t xml:space="preserve"> Сопоставление видов деятельности, профессиональных компетенций профессиональной образовательной программы и профессионального стандарта</w:t>
      </w:r>
    </w:p>
    <w:p w14:paraId="6FF626E5" w14:textId="77777777" w:rsidR="007E0105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5812"/>
      </w:tblGrid>
      <w:tr w:rsidR="00297259" w:rsidRPr="00297259" w14:paraId="4FDD98F4" w14:textId="77777777" w:rsidTr="006E37A2">
        <w:tc>
          <w:tcPr>
            <w:tcW w:w="4786" w:type="dxa"/>
          </w:tcPr>
          <w:p w14:paraId="14ED0FD7" w14:textId="77777777" w:rsidR="00024B1E" w:rsidRPr="00297259" w:rsidRDefault="00024B1E" w:rsidP="00DB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3969" w:type="dxa"/>
          </w:tcPr>
          <w:p w14:paraId="65857AD4" w14:textId="77777777" w:rsidR="00024B1E" w:rsidRPr="00297259" w:rsidRDefault="00024B1E" w:rsidP="00DB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(методы обучения)</w:t>
            </w:r>
          </w:p>
          <w:p w14:paraId="4CC5FB0B" w14:textId="77777777" w:rsidR="00024B1E" w:rsidRPr="00297259" w:rsidRDefault="00024B1E" w:rsidP="00DB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 данную компетенцию</w:t>
            </w:r>
          </w:p>
        </w:tc>
        <w:tc>
          <w:tcPr>
            <w:tcW w:w="5812" w:type="dxa"/>
          </w:tcPr>
          <w:p w14:paraId="623CC1A4" w14:textId="77777777" w:rsidR="00024B1E" w:rsidRPr="00297259" w:rsidRDefault="00024B1E" w:rsidP="00DB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или иные квалификационные требования</w:t>
            </w:r>
          </w:p>
        </w:tc>
      </w:tr>
      <w:tr w:rsidR="00297259" w:rsidRPr="00297259" w14:paraId="07A6A9A3" w14:textId="77777777" w:rsidTr="006E37A2">
        <w:tc>
          <w:tcPr>
            <w:tcW w:w="4786" w:type="dxa"/>
          </w:tcPr>
          <w:p w14:paraId="0341A375" w14:textId="77777777" w:rsidR="00024B1E" w:rsidRPr="00297259" w:rsidRDefault="00024B1E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образовательной программы, выраженные в профессиональных компетенциях и видах </w:t>
            </w:r>
            <w:r w:rsidRPr="0029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969" w:type="dxa"/>
          </w:tcPr>
          <w:p w14:paraId="082878AE" w14:textId="77777777" w:rsidR="00024B1E" w:rsidRPr="00297259" w:rsidRDefault="00024B1E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AA4F08" w14:textId="77777777" w:rsidR="00024B1E" w:rsidRPr="00297259" w:rsidRDefault="00024B1E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Элементы профессионального стандарта (ОТФ, ТФ, ТД), которым соответствуют формируемые в программе профессиональные компетенции</w:t>
            </w:r>
          </w:p>
        </w:tc>
      </w:tr>
      <w:tr w:rsidR="00297259" w:rsidRPr="00297259" w14:paraId="0239F3E3" w14:textId="77777777" w:rsidTr="006E37A2">
        <w:trPr>
          <w:trHeight w:val="393"/>
        </w:trPr>
        <w:tc>
          <w:tcPr>
            <w:tcW w:w="4786" w:type="dxa"/>
          </w:tcPr>
          <w:p w14:paraId="1FC67E3D" w14:textId="77777777" w:rsidR="00024B1E" w:rsidRPr="00297259" w:rsidRDefault="00024B1E" w:rsidP="00B9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 xml:space="preserve">1.ПК </w:t>
            </w:r>
          </w:p>
        </w:tc>
        <w:tc>
          <w:tcPr>
            <w:tcW w:w="3969" w:type="dxa"/>
          </w:tcPr>
          <w:p w14:paraId="1CE5A5D8" w14:textId="77777777" w:rsidR="00024B1E" w:rsidRPr="00297259" w:rsidRDefault="00024B1E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1809BA" w14:textId="77777777" w:rsidR="00024B1E" w:rsidRPr="00297259" w:rsidRDefault="00024B1E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ОТФ… ТФ… ТД</w:t>
            </w:r>
          </w:p>
        </w:tc>
      </w:tr>
      <w:tr w:rsidR="00297259" w:rsidRPr="00297259" w14:paraId="00D52A67" w14:textId="77777777" w:rsidTr="006E37A2">
        <w:tc>
          <w:tcPr>
            <w:tcW w:w="4786" w:type="dxa"/>
          </w:tcPr>
          <w:p w14:paraId="044DF5FE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3DE2B4AE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3A4E28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297259" w:rsidRPr="00297259" w14:paraId="19D408F7" w14:textId="77777777" w:rsidTr="006E37A2">
        <w:tc>
          <w:tcPr>
            <w:tcW w:w="4786" w:type="dxa"/>
          </w:tcPr>
          <w:p w14:paraId="0CC86B0B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69" w:type="dxa"/>
          </w:tcPr>
          <w:p w14:paraId="7FBF2C42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11CC35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97259" w:rsidRPr="00297259" w14:paraId="5B4DC3F2" w14:textId="77777777" w:rsidTr="006E37A2">
        <w:tc>
          <w:tcPr>
            <w:tcW w:w="4786" w:type="dxa"/>
          </w:tcPr>
          <w:p w14:paraId="76689AEF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3969" w:type="dxa"/>
          </w:tcPr>
          <w:p w14:paraId="260CAD4D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611ACB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59" w:rsidRPr="00297259" w14:paraId="030F5A0C" w14:textId="77777777" w:rsidTr="006E37A2">
        <w:tc>
          <w:tcPr>
            <w:tcW w:w="4786" w:type="dxa"/>
          </w:tcPr>
          <w:p w14:paraId="516311D3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2.ПК</w:t>
            </w:r>
          </w:p>
        </w:tc>
        <w:tc>
          <w:tcPr>
            <w:tcW w:w="3969" w:type="dxa"/>
          </w:tcPr>
          <w:p w14:paraId="60AFAF9B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F0B2FC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ОТФ… ТФ… ТД</w:t>
            </w:r>
          </w:p>
        </w:tc>
      </w:tr>
      <w:tr w:rsidR="00297259" w:rsidRPr="00297259" w14:paraId="214D3EA6" w14:textId="77777777" w:rsidTr="006E37A2">
        <w:tc>
          <w:tcPr>
            <w:tcW w:w="4786" w:type="dxa"/>
          </w:tcPr>
          <w:p w14:paraId="7EFE326E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78E1AF61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12121B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297259" w:rsidRPr="00297259" w14:paraId="61520C0C" w14:textId="77777777" w:rsidTr="006E37A2">
        <w:tc>
          <w:tcPr>
            <w:tcW w:w="4786" w:type="dxa"/>
          </w:tcPr>
          <w:p w14:paraId="2B69198F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69" w:type="dxa"/>
          </w:tcPr>
          <w:p w14:paraId="7A063FB6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C7353B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97259" w:rsidRPr="00297259" w14:paraId="7096AAC7" w14:textId="77777777" w:rsidTr="006E37A2">
        <w:tc>
          <w:tcPr>
            <w:tcW w:w="4786" w:type="dxa"/>
          </w:tcPr>
          <w:p w14:paraId="23A50C9E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3969" w:type="dxa"/>
          </w:tcPr>
          <w:p w14:paraId="0DE1BE3A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4B6CB9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59" w:rsidRPr="00297259" w14:paraId="14B6D0AF" w14:textId="77777777" w:rsidTr="006E37A2">
        <w:tc>
          <w:tcPr>
            <w:tcW w:w="4786" w:type="dxa"/>
          </w:tcPr>
          <w:p w14:paraId="5F228FA0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3.ПК</w:t>
            </w:r>
          </w:p>
        </w:tc>
        <w:tc>
          <w:tcPr>
            <w:tcW w:w="3969" w:type="dxa"/>
          </w:tcPr>
          <w:p w14:paraId="4BECC65D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82C470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ОТФ… ТФ… ТД</w:t>
            </w:r>
          </w:p>
        </w:tc>
      </w:tr>
      <w:tr w:rsidR="00297259" w:rsidRPr="00297259" w14:paraId="51482521" w14:textId="77777777" w:rsidTr="006E37A2">
        <w:tc>
          <w:tcPr>
            <w:tcW w:w="4786" w:type="dxa"/>
          </w:tcPr>
          <w:p w14:paraId="447094CD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2E096466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5D746C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297259" w:rsidRPr="00297259" w14:paraId="3BAA9319" w14:textId="77777777" w:rsidTr="006E37A2">
        <w:tc>
          <w:tcPr>
            <w:tcW w:w="4786" w:type="dxa"/>
          </w:tcPr>
          <w:p w14:paraId="57C55148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69" w:type="dxa"/>
          </w:tcPr>
          <w:p w14:paraId="47CC1F62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DCBF79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97259" w:rsidRPr="00297259" w14:paraId="57E74F01" w14:textId="77777777" w:rsidTr="006E37A2">
        <w:tc>
          <w:tcPr>
            <w:tcW w:w="4786" w:type="dxa"/>
          </w:tcPr>
          <w:p w14:paraId="19D9EF97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3969" w:type="dxa"/>
          </w:tcPr>
          <w:p w14:paraId="58C92E99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0D8D02" w14:textId="77777777" w:rsidR="00B9131A" w:rsidRPr="00297259" w:rsidRDefault="00B9131A" w:rsidP="00DB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FC5FC" w14:textId="77777777" w:rsidR="00707624" w:rsidRDefault="00707624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238E3" w14:textId="4048EED9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обучения).</w:t>
      </w:r>
    </w:p>
    <w:p w14:paraId="07FD24A0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Соответствие устанавливается через рассмотрение единиц, составляющих содержание программы. Анализ излагается в свободной форме. В нём приводятся:</w:t>
      </w:r>
    </w:p>
    <w:p w14:paraId="1572BE88" w14:textId="0250C499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сопоставление результатов, установленных по каждой общепрофессиональной дисциплине, профессиональному модулю и запланированных результатов в целом по программе;</w:t>
      </w:r>
    </w:p>
    <w:p w14:paraId="6E0427EB" w14:textId="6E60A4FD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обоснование объемов времени, предусмотренных на освоение учебных программ общепрофессиональных дисциплин и профессиональных модулей;</w:t>
      </w:r>
    </w:p>
    <w:p w14:paraId="307C4B46" w14:textId="3208D91C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 </w:t>
      </w:r>
      <w:r w:rsidR="00637A0B" w:rsidRPr="00297259">
        <w:rPr>
          <w:rFonts w:ascii="Times New Roman" w:hAnsi="Times New Roman" w:cs="Times New Roman"/>
          <w:sz w:val="28"/>
          <w:szCs w:val="28"/>
        </w:rPr>
        <w:t>описание образовательных технологий, используемых для формирования профессиональных компетенций (с выборочными примерами из разных общепрофессиональных дисциплин и профессиональных модулей);</w:t>
      </w:r>
    </w:p>
    <w:p w14:paraId="2B607B4C" w14:textId="5FB4C080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выборочное приведение планов (сценариев, технологических карт) учебных занятий по</w:t>
      </w:r>
      <w:r w:rsidR="00E178D4" w:rsidRPr="00297259">
        <w:rPr>
          <w:rFonts w:ascii="Times New Roman" w:hAnsi="Times New Roman" w:cs="Times New Roman"/>
          <w:sz w:val="28"/>
          <w:szCs w:val="28"/>
        </w:rPr>
        <w:t xml:space="preserve"> </w:t>
      </w:r>
      <w:r w:rsidR="00637A0B" w:rsidRPr="00297259">
        <w:rPr>
          <w:rFonts w:ascii="Times New Roman" w:hAnsi="Times New Roman" w:cs="Times New Roman"/>
          <w:sz w:val="28"/>
          <w:szCs w:val="28"/>
        </w:rPr>
        <w:t>общепрофессиональным дисциплинам и профессиональным модулям;</w:t>
      </w:r>
    </w:p>
    <w:p w14:paraId="2F66D54C" w14:textId="1DC9BF18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выборочное описание заданий учебной и производственной практики, стажировок;</w:t>
      </w:r>
    </w:p>
    <w:p w14:paraId="1711916A" w14:textId="11E191E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выборочное приведение оценочных средств, в том числе для итоговой аттестации и сопоставление их содержания с результатами, установленными по профессиональным дисциплинам, модулям и в целом по программе;</w:t>
      </w:r>
    </w:p>
    <w:p w14:paraId="180449F4" w14:textId="1FB6CAC2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анализ тематики и содержания выпускных квалификационных работ;</w:t>
      </w:r>
    </w:p>
    <w:p w14:paraId="7795E330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выпускник.</w:t>
      </w:r>
    </w:p>
    <w:p w14:paraId="4C39A891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4.1 Приводятся данные по преподавательскому составу образовательной организации, задействованному в реализации профессиональной образовательной программы, заявленной на аккредитацию:</w:t>
      </w:r>
    </w:p>
    <w:p w14:paraId="5B048D87" w14:textId="3F8427CF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список преподавателей и мастеров профессионального обучения, содержащий данные об образовании, освоенных дополнительных профессиональных программах и педагогическом стаже;</w:t>
      </w:r>
    </w:p>
    <w:p w14:paraId="58B65F7D" w14:textId="04B47E2C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преподаватели, прошедшие повышение квалификации (стажировку) в профильных организациях за последние три года;</w:t>
      </w:r>
    </w:p>
    <w:p w14:paraId="677A2A61" w14:textId="4310ECC3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преподаватели, имеющие опыт работы по профилю;</w:t>
      </w:r>
    </w:p>
    <w:p w14:paraId="54B8C1A0" w14:textId="749AA41E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преподаватели-совместители из числа специалистов и руководителей профильных организаций;</w:t>
      </w:r>
    </w:p>
    <w:p w14:paraId="4EE8F0AA" w14:textId="1E43188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преподаватели, подтвердившие свою квалификацию в системе независимой оценки квалификации.</w:t>
      </w:r>
    </w:p>
    <w:p w14:paraId="596585EB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Описывается политика образовательной организации, направленная на развитие кадровых ресурсов (повышение квалификации, профессиональный рост преподавателей и мастеров производственного обучения, укрепление коллективного духа, создание традиций).</w:t>
      </w:r>
    </w:p>
    <w:p w14:paraId="26CF723F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4.2. Приводятся данные по материально-технической базе. Описываются аудитории, мастерские, лаборатории, лабораторное оборудование. Указывается, какое оборудование требуется для достижения результатов программы и что имеется в наличии (в том числе компьютерная техника, программное обеспечение и периферийные устройства).</w:t>
      </w:r>
    </w:p>
    <w:p w14:paraId="7F5EA79C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Представляются планы по развитию и обновлению материально-технического обеспечения программы.</w:t>
      </w:r>
    </w:p>
    <w:p w14:paraId="6D510BDF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Документы:</w:t>
      </w:r>
    </w:p>
    <w:p w14:paraId="5941621F" w14:textId="1BACEA1C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регламентирующие создание и обновление материально-технической базы, необходимой для реализации аккредитуемой образовательной программы;</w:t>
      </w:r>
    </w:p>
    <w:p w14:paraId="3C5E1FB2" w14:textId="7B6C639A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документы, подтверждающие закупку и/или сервисное обслуживание оборудования (по возможности), установку лицензионного программного обеспечения;</w:t>
      </w:r>
    </w:p>
    <w:p w14:paraId="01F2C0BE" w14:textId="6DACA760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другие документы, содержащие характеристики информационно-коммуникационных ресурсов, используемых для реализации образовательной программы;</w:t>
      </w:r>
    </w:p>
    <w:p w14:paraId="58D8DAAA" w14:textId="139E0FF4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4.3.</w:t>
      </w:r>
      <w:r w:rsidR="007E0105" w:rsidRPr="00297259">
        <w:rPr>
          <w:rFonts w:ascii="Times New Roman" w:hAnsi="Times New Roman" w:cs="Times New Roman"/>
          <w:sz w:val="28"/>
          <w:szCs w:val="28"/>
        </w:rPr>
        <w:t xml:space="preserve"> </w:t>
      </w:r>
      <w:r w:rsidRPr="00297259">
        <w:rPr>
          <w:rFonts w:ascii="Times New Roman" w:hAnsi="Times New Roman" w:cs="Times New Roman"/>
          <w:sz w:val="28"/>
          <w:szCs w:val="28"/>
        </w:rPr>
        <w:t>Учебно-методические ресурсы.</w:t>
      </w:r>
    </w:p>
    <w:p w14:paraId="12499AF5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Описываются применяемые при реализации профессиональной образовательной программы учебно-методические пособия, профессиональная, справочная литература, их наличие в достаточном количестве.</w:t>
      </w:r>
    </w:p>
    <w:p w14:paraId="2CCA6267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Указывается наличие электронных образовательных ресурсов, соответствующих направленности аккредитуемой образовательной программы: электронных учебников, обучающих компьютерных программ, в том числе для дистанционного обучения, профессиональных баз данных, программ для контроля знаний.</w:t>
      </w:r>
    </w:p>
    <w:p w14:paraId="6B2DC223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5.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</w:r>
    </w:p>
    <w:p w14:paraId="557DA5CF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Описывается система взаимоотношений с работодателями по обеспечению набора на профессиональную образовательную программу и поддержки последующего трудоустройства выпускников.</w:t>
      </w:r>
    </w:p>
    <w:p w14:paraId="504EE205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Приводятся данные:</w:t>
      </w:r>
    </w:p>
    <w:p w14:paraId="7D41C243" w14:textId="171EB5D9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выпускники образовательной программы, трудоустроившиеся в соответствии с полученной квалификацией;</w:t>
      </w:r>
    </w:p>
    <w:p w14:paraId="5EC68C7C" w14:textId="0E3CE14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выпускники образовательной программы, обучавшиеся на основании договоров об образовании за счет средств юридических лиц (в том числе по договорам о целевом обучении);</w:t>
      </w:r>
    </w:p>
    <w:p w14:paraId="02084C8A" w14:textId="471D6C0F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заявки от предприятий-работодателей на обучение сотрудников по данной образовательной программе;</w:t>
      </w:r>
    </w:p>
    <w:p w14:paraId="136CF54B" w14:textId="5258EFF3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долгосрочные договора на обучение с профильными организациями;</w:t>
      </w:r>
    </w:p>
    <w:p w14:paraId="560B09B3" w14:textId="6BB7BE3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условия для обучения по профессиональной образовательной программе иногородних обучающихся;</w:t>
      </w:r>
    </w:p>
    <w:p w14:paraId="00800580" w14:textId="6FEC020F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документы, содержащие позитивную информацию от работодателей об эффективности и качестве работы выпускников образовательной программы.</w:t>
      </w:r>
    </w:p>
    <w:p w14:paraId="4A5FC170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 xml:space="preserve">6. Подтвержденное участие работодателей: </w:t>
      </w:r>
    </w:p>
    <w:p w14:paraId="568CB988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sym w:font="Symbol" w:char="F02D"/>
      </w:r>
      <w:r w:rsidRPr="00297259">
        <w:rPr>
          <w:rFonts w:ascii="Times New Roman" w:hAnsi="Times New Roman" w:cs="Times New Roman"/>
          <w:sz w:val="28"/>
          <w:szCs w:val="28"/>
        </w:rPr>
        <w:t xml:space="preserve"> 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 </w:t>
      </w:r>
    </w:p>
    <w:p w14:paraId="6FB68586" w14:textId="77777777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97259">
        <w:rPr>
          <w:rFonts w:ascii="Times New Roman" w:hAnsi="Times New Roman" w:cs="Times New Roman"/>
          <w:sz w:val="28"/>
          <w:szCs w:val="28"/>
        </w:rPr>
        <w:t xml:space="preserve"> в организации проектной работы обучающихся; </w:t>
      </w:r>
    </w:p>
    <w:p w14:paraId="482D4DD4" w14:textId="4C17FAED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sym w:font="Symbol" w:char="F02D"/>
      </w:r>
      <w:r w:rsidRPr="00297259"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программ практик, формировании планируемых результатов их прохождения; </w:t>
      </w:r>
      <w:r w:rsidRPr="00297259">
        <w:rPr>
          <w:rFonts w:ascii="Times New Roman" w:hAnsi="Times New Roman" w:cs="Times New Roman"/>
          <w:sz w:val="28"/>
          <w:szCs w:val="28"/>
        </w:rPr>
        <w:sym w:font="Symbol" w:char="F02D"/>
      </w:r>
      <w:r w:rsidRPr="00297259">
        <w:rPr>
          <w:rFonts w:ascii="Times New Roman" w:hAnsi="Times New Roman" w:cs="Times New Roman"/>
          <w:sz w:val="28"/>
          <w:szCs w:val="28"/>
        </w:rPr>
        <w:t xml:space="preserve"> в разработке тем выпускных квалификационных работ, значимых для соответствующих областей профессиональной деятельности</w:t>
      </w:r>
      <w:r w:rsidR="007E0105" w:rsidRPr="00297259">
        <w:rPr>
          <w:rFonts w:ascii="Times New Roman" w:hAnsi="Times New Roman" w:cs="Times New Roman"/>
          <w:sz w:val="28"/>
          <w:szCs w:val="28"/>
        </w:rPr>
        <w:t>.</w:t>
      </w:r>
    </w:p>
    <w:p w14:paraId="0D0FAA71" w14:textId="24B33C4E" w:rsidR="00637A0B" w:rsidRPr="00297259" w:rsidRDefault="00637A0B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По данному пункту приводятся документальные свидетельства участия работодателей в разработке,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</w:t>
      </w:r>
      <w:r w:rsidR="007E0105" w:rsidRPr="00297259">
        <w:rPr>
          <w:rFonts w:ascii="Times New Roman" w:hAnsi="Times New Roman" w:cs="Times New Roman"/>
          <w:sz w:val="28"/>
          <w:szCs w:val="28"/>
        </w:rPr>
        <w:t>:</w:t>
      </w:r>
      <w:r w:rsidRPr="00297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A5E29" w14:textId="7E381CC2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 </w:t>
      </w:r>
    </w:p>
    <w:p w14:paraId="01CB0BB6" w14:textId="242E5B7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локальные акты образовательной организации (профильных организаций), регламентирующие механизм участия работодателей в разработке профессиональной образовательной программы, в проведении практик и стажировок обучающихся, в проведении итоговой аттестации; </w:t>
      </w:r>
    </w:p>
    <w:p w14:paraId="658CFD29" w14:textId="63206738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протоколы заседаний рабочих групп по разработке профессиональной образовательной программы (её элементов), замечания и предложения экспертов от отрасли; </w:t>
      </w:r>
    </w:p>
    <w:p w14:paraId="6CD90900" w14:textId="3615F83C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договоры с профильными организациями на проведение практик и стажировок обучающихся; </w:t>
      </w:r>
    </w:p>
    <w:p w14:paraId="5D3B468D" w14:textId="6481B27A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программы практик и стажировок; </w:t>
      </w:r>
    </w:p>
    <w:p w14:paraId="460E6B4F" w14:textId="0D034EB1" w:rsidR="00637A0B" w:rsidRPr="00297259" w:rsidRDefault="007E0105" w:rsidP="007E0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9">
        <w:rPr>
          <w:rFonts w:ascii="Times New Roman" w:hAnsi="Times New Roman" w:cs="Times New Roman"/>
          <w:sz w:val="28"/>
          <w:szCs w:val="28"/>
        </w:rPr>
        <w:t>–</w:t>
      </w:r>
      <w:r w:rsidR="00637A0B" w:rsidRPr="00297259">
        <w:rPr>
          <w:rFonts w:ascii="Times New Roman" w:hAnsi="Times New Roman" w:cs="Times New Roman"/>
          <w:sz w:val="28"/>
          <w:szCs w:val="28"/>
        </w:rPr>
        <w:t xml:space="preserve"> наличие кафедр и иных структурных подразделений, обеспечивающих практическую подготовку обучающихся, на базе профильных организаций.</w:t>
      </w:r>
    </w:p>
    <w:p w14:paraId="3237989B" w14:textId="77777777" w:rsidR="00637A0B" w:rsidRPr="00297259" w:rsidRDefault="00637A0B" w:rsidP="00637A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72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19E64329" w14:textId="77777777" w:rsidR="00637A0B" w:rsidRPr="00297259" w:rsidRDefault="00637A0B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C1CA60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09BA513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1D00762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111577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841FDEA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96C5CBF" w14:textId="77777777" w:rsidR="006E37A2" w:rsidRDefault="006E37A2" w:rsidP="00B913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C4245A" w14:textId="36B6AF35" w:rsidR="00637A0B" w:rsidRPr="00303462" w:rsidRDefault="007E0105" w:rsidP="00B9131A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052" w:rsidRPr="00303462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A263EC" w:rsidRPr="00303462">
        <w:rPr>
          <w:rFonts w:ascii="Times New Roman" w:hAnsi="Times New Roman" w:cs="Times New Roman"/>
          <w:b/>
          <w:iCs/>
          <w:sz w:val="24"/>
          <w:szCs w:val="24"/>
        </w:rPr>
        <w:t>риложение 4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5"/>
        <w:gridCol w:w="4864"/>
        <w:gridCol w:w="8505"/>
      </w:tblGrid>
      <w:tr w:rsidR="00FF6231" w:rsidRPr="00B35AE2" w14:paraId="340D762C" w14:textId="77777777" w:rsidTr="00990E65">
        <w:trPr>
          <w:trHeight w:val="1019"/>
        </w:trPr>
        <w:tc>
          <w:tcPr>
            <w:tcW w:w="1765" w:type="dxa"/>
            <w:vMerge w:val="restart"/>
            <w:shd w:val="clear" w:color="auto" w:fill="auto"/>
            <w:vAlign w:val="center"/>
          </w:tcPr>
          <w:p w14:paraId="15B34885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35A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F244D" wp14:editId="1AE05A4B">
                  <wp:extent cx="942975" cy="771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9" w:type="dxa"/>
            <w:gridSpan w:val="2"/>
            <w:shd w:val="clear" w:color="auto" w:fill="auto"/>
            <w:vAlign w:val="center"/>
          </w:tcPr>
          <w:p w14:paraId="19F1D628" w14:textId="0CE71CE4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7C7052"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6DB18D14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4F7E1C38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231" w:rsidRPr="00B35AE2" w14:paraId="32CBAFB3" w14:textId="77777777" w:rsidTr="00990E65">
        <w:tc>
          <w:tcPr>
            <w:tcW w:w="1765" w:type="dxa"/>
            <w:vMerge/>
            <w:shd w:val="clear" w:color="auto" w:fill="auto"/>
          </w:tcPr>
          <w:p w14:paraId="037B4A0F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shd w:val="clear" w:color="auto" w:fill="auto"/>
            <w:vAlign w:val="center"/>
          </w:tcPr>
          <w:p w14:paraId="2BD4CD49" w14:textId="17774AC5" w:rsidR="001A3985" w:rsidRPr="00B35AE2" w:rsidRDefault="00036C3F" w:rsidP="007C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Форма экспертного листа профессионально-общественной аккредитации основной профессиональной образовательной программы (программы </w:t>
            </w:r>
            <w:r w:rsidR="0070451E" w:rsidRPr="00B35AE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451E" w:rsidRPr="00B35AE2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D426F7" w14:textId="421BD38C" w:rsidR="001A3985" w:rsidRPr="00B35AE2" w:rsidRDefault="0070451E" w:rsidP="007C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="00036C3F"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), программы 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36C3F" w:rsidRPr="00B3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E7831B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29D978C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СК- ДП- МО-</w:t>
            </w: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3.1.</w:t>
            </w:r>
          </w:p>
        </w:tc>
      </w:tr>
      <w:tr w:rsidR="00FF6231" w:rsidRPr="00B35AE2" w14:paraId="242FC4D6" w14:textId="77777777" w:rsidTr="00990E65">
        <w:tc>
          <w:tcPr>
            <w:tcW w:w="1765" w:type="dxa"/>
            <w:vMerge/>
            <w:shd w:val="clear" w:color="auto" w:fill="auto"/>
          </w:tcPr>
          <w:p w14:paraId="4B2037B3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14:paraId="2E05A76B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9F48219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FF6231" w:rsidRPr="00B35AE2" w14:paraId="7E9E4BFF" w14:textId="77777777" w:rsidTr="00990E65">
        <w:trPr>
          <w:trHeight w:val="253"/>
        </w:trPr>
        <w:tc>
          <w:tcPr>
            <w:tcW w:w="1765" w:type="dxa"/>
            <w:vMerge/>
            <w:shd w:val="clear" w:color="auto" w:fill="auto"/>
          </w:tcPr>
          <w:p w14:paraId="579F11B8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14:paraId="0C77A0BB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45DD416" w14:textId="194C1A57" w:rsidR="00FF6231" w:rsidRPr="00B35AE2" w:rsidRDefault="009808F1" w:rsidP="00036C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</w:t>
            </w:r>
            <w:r w:rsidR="007C7052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F6231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="00FF6231" w:rsidRPr="00B35AE2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19D66715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3D4467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D06E8F0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D232337" w14:textId="77777777" w:rsidR="00FF6231" w:rsidRPr="00990E65" w:rsidRDefault="00FF6231" w:rsidP="00036C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0AE1A0" w14:textId="77777777" w:rsidR="001A3985" w:rsidRPr="00990E65" w:rsidRDefault="00036C3F" w:rsidP="007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5">
        <w:rPr>
          <w:rFonts w:ascii="Times New Roman" w:hAnsi="Times New Roman" w:cs="Times New Roman"/>
          <w:b/>
          <w:sz w:val="28"/>
          <w:szCs w:val="28"/>
        </w:rPr>
        <w:t>Форма экспертного листа профессионально-общественной аккредитации</w:t>
      </w:r>
    </w:p>
    <w:p w14:paraId="347E9F80" w14:textId="77777777" w:rsidR="001A3985" w:rsidRPr="00990E65" w:rsidRDefault="00036C3F" w:rsidP="007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5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 (программы СПО (</w:t>
      </w:r>
      <w:r w:rsidR="00E178D4" w:rsidRPr="00990E65">
        <w:rPr>
          <w:rFonts w:ascii="Times New Roman" w:hAnsi="Times New Roman" w:cs="Times New Roman"/>
          <w:b/>
          <w:sz w:val="28"/>
          <w:szCs w:val="28"/>
        </w:rPr>
        <w:t>ППКРС,</w:t>
      </w:r>
      <w:r w:rsidR="00A17806" w:rsidRPr="009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D4" w:rsidRPr="00990E65">
        <w:rPr>
          <w:rFonts w:ascii="Times New Roman" w:hAnsi="Times New Roman" w:cs="Times New Roman"/>
          <w:b/>
          <w:sz w:val="28"/>
          <w:szCs w:val="28"/>
        </w:rPr>
        <w:t>ППССЗ</w:t>
      </w:r>
      <w:r w:rsidRPr="00990E65">
        <w:rPr>
          <w:rFonts w:ascii="Times New Roman" w:hAnsi="Times New Roman" w:cs="Times New Roman"/>
          <w:b/>
          <w:sz w:val="28"/>
          <w:szCs w:val="28"/>
        </w:rPr>
        <w:t>), программы ВО)</w:t>
      </w:r>
    </w:p>
    <w:p w14:paraId="78B9CC4F" w14:textId="13244659" w:rsidR="00FF6231" w:rsidRPr="00990E65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FF89A" w14:textId="77777777" w:rsidR="00FF6231" w:rsidRPr="009310A7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50CFD6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21ECF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85543" w14:textId="77777777" w:rsidR="00FF6231" w:rsidRPr="00303462" w:rsidRDefault="00A17806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462">
        <w:rPr>
          <w:rFonts w:ascii="Times New Roman" w:hAnsi="Times New Roman" w:cs="Times New Roman"/>
          <w:b/>
          <w:sz w:val="28"/>
          <w:szCs w:val="28"/>
        </w:rPr>
        <w:lastRenderedPageBreak/>
        <w:t>г. Москва</w:t>
      </w:r>
    </w:p>
    <w:p w14:paraId="1E9D8B58" w14:textId="77777777" w:rsidR="00990E65" w:rsidRPr="00CF7201" w:rsidRDefault="00990E65" w:rsidP="00990E65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CF7201">
        <w:rPr>
          <w:rFonts w:ascii="Times New Roman" w:eastAsia="Calibri" w:hAnsi="Times New Roman" w:cs="Times New Roman"/>
          <w:b/>
        </w:rPr>
        <w:lastRenderedPageBreak/>
        <w:t>ЭКСПЕРТНЫЙ ЛИСТ</w:t>
      </w:r>
    </w:p>
    <w:p w14:paraId="1CF77122" w14:textId="77777777" w:rsidR="00990E65" w:rsidRPr="00CF7201" w:rsidRDefault="00990E65" w:rsidP="00990E65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CF7201">
        <w:rPr>
          <w:rFonts w:ascii="Times New Roman" w:eastAsia="Arial" w:hAnsi="Times New Roman" w:cs="Times New Roman"/>
          <w:b/>
          <w:lang w:eastAsia="hi-IN" w:bidi="hi-IN"/>
        </w:rPr>
        <w:t>ПРОФЕССИОНАЛЬНО-ОБЩЕСТВЕННОЙ АККРЕДИТАЦИИ</w:t>
      </w:r>
    </w:p>
    <w:p w14:paraId="5BBBE7BD" w14:textId="77777777" w:rsidR="00990E65" w:rsidRPr="00CF7201" w:rsidRDefault="00990E65" w:rsidP="00990E65">
      <w:pPr>
        <w:keepNext/>
        <w:suppressAutoHyphens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CF7201">
        <w:rPr>
          <w:rFonts w:ascii="Times New Roman" w:eastAsia="Arial" w:hAnsi="Times New Roman" w:cs="Times New Roman"/>
          <w:b/>
          <w:lang w:eastAsia="hi-IN" w:bidi="hi-IN"/>
        </w:rPr>
        <w:t>Основной профессиональной образовательной программы (программы СПО (ППКРС, ППССЗ), программы 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2020"/>
        <w:gridCol w:w="3398"/>
        <w:gridCol w:w="2262"/>
        <w:gridCol w:w="1527"/>
        <w:gridCol w:w="2020"/>
      </w:tblGrid>
      <w:tr w:rsidR="00990E65" w:rsidRPr="00E45188" w14:paraId="2E4E9F9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2B614F3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Название программы</w:t>
            </w:r>
          </w:p>
        </w:tc>
      </w:tr>
      <w:tr w:rsidR="00990E65" w:rsidRPr="00E45188" w14:paraId="24750A3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94C7018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Уровень программы</w:t>
            </w:r>
          </w:p>
        </w:tc>
      </w:tr>
      <w:tr w:rsidR="00990E65" w:rsidRPr="00E45188" w14:paraId="049CD3B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91563A7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Тип программы</w:t>
            </w:r>
          </w:p>
        </w:tc>
      </w:tr>
      <w:tr w:rsidR="00990E65" w:rsidRPr="00E45188" w14:paraId="1C0BA38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F71CE7F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Срок освоения</w:t>
            </w:r>
          </w:p>
        </w:tc>
      </w:tr>
      <w:tr w:rsidR="00990E65" w:rsidRPr="00E45188" w14:paraId="0E4AA60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58D06CD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Профессиональный стандарт</w:t>
            </w:r>
          </w:p>
        </w:tc>
      </w:tr>
      <w:tr w:rsidR="00990E65" w:rsidRPr="00E45188" w14:paraId="17A56C1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0CF9C20" w14:textId="77777777" w:rsidR="00990E65" w:rsidRPr="00E45188" w:rsidRDefault="00990E65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Квалификация </w:t>
            </w:r>
          </w:p>
        </w:tc>
      </w:tr>
      <w:tr w:rsidR="00990E65" w:rsidRPr="00E45188" w14:paraId="7A34357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C6D9F1"/>
          </w:tcPr>
          <w:p w14:paraId="402F85FE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                                           </w:t>
            </w:r>
          </w:p>
        </w:tc>
      </w:tr>
      <w:tr w:rsidR="00990E65" w:rsidRPr="00E45188" w14:paraId="5491E9DD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3FF502E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357D59E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24EF6B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10088D9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332CB11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990E65" w:rsidRPr="00E45188" w14:paraId="42B6D6F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CC59374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квалификации*</w:t>
            </w:r>
          </w:p>
        </w:tc>
      </w:tr>
      <w:tr w:rsidR="00990E65" w:rsidRPr="00E45188" w14:paraId="00B8C2F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B622F2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экспертиза</w:t>
            </w:r>
            <w:r w:rsidRPr="00E45188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90E65" w:rsidRPr="00E45188" w14:paraId="733684E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1B591D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выпускников, освоивших данную программу в текущем учебном году (далее – выпускников программы)</w:t>
            </w:r>
          </w:p>
        </w:tc>
      </w:tr>
      <w:tr w:rsidR="00990E65" w:rsidRPr="00E45188" w14:paraId="03B726F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D956F4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93" w:type="pct"/>
            <w:shd w:val="clear" w:color="auto" w:fill="auto"/>
          </w:tcPr>
          <w:p w14:paraId="38DADD3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pct"/>
            <w:shd w:val="clear" w:color="auto" w:fill="auto"/>
          </w:tcPr>
          <w:p w14:paraId="3F6592C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26 до 50 %</w:t>
            </w:r>
          </w:p>
        </w:tc>
        <w:tc>
          <w:tcPr>
            <w:tcW w:w="776" w:type="pct"/>
            <w:shd w:val="clear" w:color="auto" w:fill="auto"/>
          </w:tcPr>
          <w:p w14:paraId="36BD73B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1D0C80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Свыше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E65" w:rsidRPr="00E45188" w14:paraId="4A4F0C7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45DFB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47D220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F8EC3C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2F9785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78A93A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91EBA1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59DFDCE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Количество выпускников программы, направленных на прохождение процедур независимой оценки квалификаций  </w:t>
            </w:r>
          </w:p>
        </w:tc>
      </w:tr>
      <w:tr w:rsidR="00990E65" w:rsidRPr="00E45188" w14:paraId="2A7B147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AD651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93" w:type="pct"/>
            <w:shd w:val="clear" w:color="auto" w:fill="auto"/>
          </w:tcPr>
          <w:p w14:paraId="2AFC0F1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pct"/>
            <w:shd w:val="clear" w:color="auto" w:fill="auto"/>
          </w:tcPr>
          <w:p w14:paraId="22DAAE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26 до 50 %</w:t>
            </w:r>
          </w:p>
        </w:tc>
        <w:tc>
          <w:tcPr>
            <w:tcW w:w="776" w:type="pct"/>
            <w:shd w:val="clear" w:color="auto" w:fill="auto"/>
          </w:tcPr>
          <w:p w14:paraId="3A552A3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041E1A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Свыше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0E65" w:rsidRPr="00E45188" w14:paraId="236E422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ECE089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12CEC3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36DCB0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61279F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DDF1D2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59666C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7EBA143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в текущем учебном году, в %</w:t>
            </w:r>
          </w:p>
        </w:tc>
      </w:tr>
      <w:tr w:rsidR="00990E65" w:rsidRPr="00E45188" w14:paraId="08B89B3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5F289A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7498D5C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264E90B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2F12400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6A2E2E7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990E65" w:rsidRPr="00E45188" w14:paraId="460866E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D27519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872DC8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98442B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1FFA45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74FA8B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795214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60471E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образовательной программы, успешно прошедших независимую оценку квалификаций, от общего числа выпускников образовательной программы за последние 3 года, в %</w:t>
            </w:r>
          </w:p>
        </w:tc>
      </w:tr>
      <w:tr w:rsidR="00990E65" w:rsidRPr="00E45188" w14:paraId="25F1509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F29FF9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493F7EE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23F33F9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45DBC3D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1AF4371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990E65" w:rsidRPr="00E45188" w14:paraId="39D5A99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5AE247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4B916F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BB2A44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F54E13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651592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D8CB9C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4D72AAB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апелляций, поданных по итогам прохождения независимой оценки квалификаций</w:t>
            </w:r>
          </w:p>
        </w:tc>
      </w:tr>
      <w:tr w:rsidR="00990E65" w:rsidRPr="00E45188" w14:paraId="64BD7EC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AC041C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F6">
              <w:rPr>
                <w:rFonts w:ascii="Times New Roman" w:hAnsi="Times New Roman" w:cs="Times New Roman"/>
                <w:sz w:val="24"/>
                <w:szCs w:val="24"/>
              </w:rPr>
              <w:t>Свыше 50 %</w:t>
            </w:r>
          </w:p>
        </w:tc>
        <w:tc>
          <w:tcPr>
            <w:tcW w:w="693" w:type="pct"/>
            <w:shd w:val="clear" w:color="auto" w:fill="auto"/>
          </w:tcPr>
          <w:p w14:paraId="3CA8C032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0E2018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10 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6" w:type="pct"/>
            <w:shd w:val="clear" w:color="auto" w:fill="auto"/>
          </w:tcPr>
          <w:p w14:paraId="696156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64D0B7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F6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</w:tr>
      <w:tr w:rsidR="00990E65" w:rsidRPr="00E45188" w14:paraId="06FC068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4B5EBD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2481FF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D9C020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505CF8E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AF869B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797C035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D93C868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* Доля выпускников образовательной программы, прошедших процедуру государственной итоговой аттестации и получивших оценки «хорошо» и «отлично», от общего числа выпускников образовательной программы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,  в %;</w:t>
            </w:r>
          </w:p>
        </w:tc>
      </w:tr>
      <w:tr w:rsidR="00990E65" w:rsidRPr="00E45188" w14:paraId="1166F44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598037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53CA636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1654E2A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5186FD6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42B413C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990E65" w:rsidRPr="00E45188" w14:paraId="4B4EBF1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5B6633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10844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5337D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35E952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E8E11D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7D5F96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706B838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* Доля выпускников образовательной программы, чьи выпускные квалификационные работы нашли практическое применение в профильных организациях, от общего числа выпускников образовательной программы, в %</w:t>
            </w:r>
          </w:p>
        </w:tc>
      </w:tr>
      <w:tr w:rsidR="00990E65" w:rsidRPr="00E45188" w14:paraId="005877B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6CE0C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59BED4C3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8F514B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6 до 20 %</w:t>
            </w:r>
          </w:p>
        </w:tc>
        <w:tc>
          <w:tcPr>
            <w:tcW w:w="776" w:type="pct"/>
            <w:shd w:val="clear" w:color="auto" w:fill="auto"/>
          </w:tcPr>
          <w:p w14:paraId="3D29263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EAD105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Свыше 21 %</w:t>
            </w:r>
          </w:p>
        </w:tc>
      </w:tr>
      <w:tr w:rsidR="00990E65" w:rsidRPr="00E45188" w14:paraId="32F1A00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CF5F54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D0B0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B06FD6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633B34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8709AD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E5DF5B1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7A94BF3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Критерию 1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3777EA2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E65" w:rsidRPr="00E45188" w14:paraId="707BB41E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45A74AE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3DF0BA2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57228C9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6379351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3BF63C7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990E65" w:rsidRPr="00E45188" w14:paraId="7875A33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4B9D6E3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</w:t>
            </w:r>
          </w:p>
        </w:tc>
      </w:tr>
      <w:tr w:rsidR="00990E65" w:rsidRPr="00E45188" w14:paraId="0411EA3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402A21C" w14:textId="77777777" w:rsidR="00990E65" w:rsidRPr="00E45188" w:rsidRDefault="00990E65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990E65" w:rsidRPr="00E45188" w14:paraId="0956861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E52CB85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профессиональных компетенций, формируемых в основной программе по видам профессиональной деятельности (ВД), обобщенным трудовым функциям (ОТФ) или трудовым функциям (ТФ) соответствующего уровня квалификации из ПС</w:t>
            </w:r>
          </w:p>
        </w:tc>
      </w:tr>
      <w:tr w:rsidR="00990E65" w:rsidRPr="00E45188" w14:paraId="3FBC38F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7639D0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238B68D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640BC8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6C8DF73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D50CC5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7136110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2E326C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F52F36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C50E48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65CD42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243E1B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621FFD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23714B3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умений, формируемых в программе, умениям в ТФ профессионального стандарта</w:t>
            </w:r>
          </w:p>
        </w:tc>
      </w:tr>
      <w:tr w:rsidR="00990E65" w:rsidRPr="00E45188" w14:paraId="5FB05D0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1612C7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37F34B5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B9D089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225E679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AB9A9B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7D2C01D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BED619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CC65A8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08B404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92F060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C07AAB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6FFA85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C4FA87E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знаний, формируемых в программе, знаниям в ТФ профессионального стандарта</w:t>
            </w:r>
          </w:p>
        </w:tc>
      </w:tr>
      <w:tr w:rsidR="00990E65" w:rsidRPr="00E45188" w14:paraId="14CC7A8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8E9DEC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0F147BF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FE3ABD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7C44F28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C1A37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189B056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3848C1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EFF376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FFD5D9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5FBFDE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F49ADB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6D4F47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E2BF14E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Актуальность осваиваемых видов деятельности и содержания программы по отношению к современной профессиональной деятельности</w:t>
            </w:r>
          </w:p>
        </w:tc>
      </w:tr>
      <w:tr w:rsidR="00990E65" w:rsidRPr="00E45188" w14:paraId="7A323E4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2B406E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являются актуальными</w:t>
            </w:r>
          </w:p>
        </w:tc>
        <w:tc>
          <w:tcPr>
            <w:tcW w:w="693" w:type="pct"/>
            <w:shd w:val="clear" w:color="auto" w:fill="auto"/>
          </w:tcPr>
          <w:p w14:paraId="7F7974D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183C9B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актуальные</w:t>
            </w:r>
          </w:p>
        </w:tc>
        <w:tc>
          <w:tcPr>
            <w:tcW w:w="776" w:type="pct"/>
            <w:shd w:val="clear" w:color="auto" w:fill="auto"/>
          </w:tcPr>
          <w:p w14:paraId="67DF91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6DA27B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 актуальными</w:t>
            </w:r>
          </w:p>
        </w:tc>
      </w:tr>
      <w:tr w:rsidR="00990E65" w:rsidRPr="00E45188" w14:paraId="6E26B7B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48CA08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1F760C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A49081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EC7301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A8DD4B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D8559C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E62C0A5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990E65" w:rsidRPr="00E45188" w14:paraId="2F4EC34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FD1E6F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297142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8ED2EB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7E267A7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5364DA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33E3182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BA68E6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FB1D8D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4D783D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AE9DEF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91BA05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FD03EAE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A215A78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4518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Современность терминологии, ее соответствие терминологии ПС</w:t>
            </w:r>
          </w:p>
          <w:p w14:paraId="5C987513" w14:textId="77777777" w:rsidR="00990E65" w:rsidRPr="00E45188" w:rsidRDefault="00990E65" w:rsidP="00451DE1">
            <w:pPr>
              <w:pStyle w:val="a6"/>
              <w:keepNext/>
              <w:spacing w:after="0" w:line="240" w:lineRule="auto"/>
              <w:ind w:left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90E65" w:rsidRPr="00E45188" w14:paraId="094AE02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3017ED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7B6AD71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CCA6BE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частично</w:t>
            </w:r>
          </w:p>
        </w:tc>
        <w:tc>
          <w:tcPr>
            <w:tcW w:w="776" w:type="pct"/>
            <w:shd w:val="clear" w:color="auto" w:fill="auto"/>
          </w:tcPr>
          <w:p w14:paraId="0C9AD2D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A974BF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54B2658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8854D2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CEE5C2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F518BA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66820F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3C5C20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0EF18C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AECFE92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990E65" w:rsidRPr="00E45188" w14:paraId="63A15F7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F96802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BBF4DA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512F8A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43DAEC1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0A0607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0AB9FEE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0D9295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613836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5A6263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21423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992AB1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092825D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1C7589D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Критерию 2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6436ACD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E65" w:rsidRPr="00E45188" w14:paraId="0680FCB9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2F9FE8B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24AFF13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0CC606C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23FDD4E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5BDE9ED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990E65" w:rsidRPr="00E45188" w14:paraId="50335A2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D6BEB6C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</w:t>
            </w:r>
            <w:proofErr w:type="gramStart"/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освоения  образовательной</w:t>
            </w:r>
            <w:proofErr w:type="gramEnd"/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программы (компетенциям)</w:t>
            </w:r>
          </w:p>
        </w:tc>
      </w:tr>
      <w:tr w:rsidR="00990E65" w:rsidRPr="00E45188" w14:paraId="280B5B2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D15CAA1" w14:textId="77777777" w:rsidR="00990E65" w:rsidRPr="00E45188" w:rsidRDefault="00990E65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990E65" w:rsidRPr="00E45188" w14:paraId="4C2F709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6B3D641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учебных планов запланированным результатам обучения</w:t>
            </w:r>
          </w:p>
        </w:tc>
      </w:tr>
      <w:tr w:rsidR="00990E65" w:rsidRPr="00E45188" w14:paraId="727C587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2FEA5F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0E33056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661F0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064B49F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161DD8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10A24AD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75B821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C9A555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7C8D22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E33239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AE8661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64E1E0F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D1EE271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содержания рабочих программ учебных предметов, курсов, дисциплин, модулей, практик современному уровню и перспективным направлениям развития науки, техники и технологии (по профилю образовательной программы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запланированным результатам обучения</w:t>
            </w:r>
          </w:p>
        </w:tc>
      </w:tr>
      <w:tr w:rsidR="00990E65" w:rsidRPr="00E45188" w14:paraId="1E93EC7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87F59D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58A744B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404A4C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6132673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5AFA68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0C005C4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BE4961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B5F7F1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99AB9A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FD0BC3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5D0880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E035BF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4E0C572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оценочных материалов и процедур запланированным результатам обучения</w:t>
            </w:r>
          </w:p>
        </w:tc>
      </w:tr>
      <w:tr w:rsidR="00990E65" w:rsidRPr="00E45188" w14:paraId="4CE913D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1ECCDE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14A309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DBCE2B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6252FC2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4A0EE7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226E835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4AAD2F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86BCF2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AF6F65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F54518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0C862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50A2AF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4B1D37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Ориентация программ учебных дисциплин, модулей (курсов) на овладение умениями и знаниями, применяемыми непосредственно в профессиональной деятельности и подтвержденными в ПС</w:t>
            </w:r>
          </w:p>
        </w:tc>
      </w:tr>
      <w:tr w:rsidR="00990E65" w:rsidRPr="00E45188" w14:paraId="5C51EF0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21E7CA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46A05EE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166AD3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2B10389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8583E1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48E85AD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E4B21F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3625BA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F627FC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0CD40B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D38D8F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749B7AD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4F0CAA9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Ориентация программ практик на отработку трудовых действий, применяемых непосредственно в профессиональной деятельности и подтвержденных в ПС</w:t>
            </w:r>
          </w:p>
        </w:tc>
      </w:tr>
      <w:tr w:rsidR="00990E65" w:rsidRPr="00E45188" w14:paraId="74C660D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BC4E5A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1BAACCE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28270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611D621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F4929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4AB0FC8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97DB45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67CCCF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CD00BB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45DC86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CDE640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914788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2D46432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Использование времени, отводимого на вариативную часть ОПОП, для освоения дополнительных профессиональных компетенций, ориентированных на трудовые функции (ТФ) или трудовые действия соответствующего ПС</w:t>
            </w:r>
          </w:p>
        </w:tc>
      </w:tr>
      <w:tr w:rsidR="00990E65" w:rsidRPr="00E45188" w14:paraId="4950408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160ACE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44D542C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46F9C9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08D8287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7948F7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683232E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6C7C69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91A89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A148DF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19682F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62AEF7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04C04D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8D78D13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тем выпускных квалификационных работ, определяемых образовательной организацией, требованиям профессионального стандарта или иным квалификационным требованиям</w:t>
            </w:r>
          </w:p>
        </w:tc>
      </w:tr>
      <w:tr w:rsidR="00990E65" w:rsidRPr="00E45188" w14:paraId="04A4E19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F629E5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35627C6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E4C3A3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6D630B6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BBA499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0BC9D2E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4704F1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39777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4C023E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A2EA63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AAA8C0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3958B4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8AD1899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тем выпускных квалификационных работ с отраслевыми предприятиями – заказчиками кадров</w:t>
            </w:r>
          </w:p>
        </w:tc>
      </w:tr>
      <w:tr w:rsidR="00990E65" w:rsidRPr="00E45188" w14:paraId="36DED23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B0C4F7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4251AF6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2C298B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0E6AB62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EDB873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990E65" w:rsidRPr="00E45188" w14:paraId="6FCA688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D32AF1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C74DB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A11DF8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AB9011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66C321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84CFC0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31A0560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документов, отражающих механизм обновления образовательной программы с участием работодателей и других внешних экспертов и с учетом перспектив развития рынка труда</w:t>
            </w:r>
          </w:p>
        </w:tc>
      </w:tr>
      <w:tr w:rsidR="00990E65" w:rsidRPr="00E45188" w14:paraId="636FEAA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C6D95A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отсутствуют</w:t>
            </w:r>
          </w:p>
        </w:tc>
        <w:tc>
          <w:tcPr>
            <w:tcW w:w="693" w:type="pct"/>
            <w:shd w:val="clear" w:color="auto" w:fill="auto"/>
          </w:tcPr>
          <w:p w14:paraId="3313CE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9E0885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55DA970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DE05D8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представлены</w:t>
            </w:r>
          </w:p>
        </w:tc>
      </w:tr>
      <w:tr w:rsidR="00990E65" w:rsidRPr="00E45188" w14:paraId="2FFAB1B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78A5C9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20DF43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5F2ED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A94929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0C8BCA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826F60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F8122F5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стандартов, иным квалификационным характеристикам</w:t>
            </w:r>
          </w:p>
        </w:tc>
      </w:tr>
      <w:tr w:rsidR="00990E65" w:rsidRPr="00E45188" w14:paraId="0D78CFE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9B9EED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D0CAF0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AA49D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82ADEC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FB27D2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5381908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ECBF53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18ABF8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2E19C3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431E5F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94FBFE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63749F8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C917650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Разработка оценочных средств, используемых при проведении промежуточной и итоговой аттестации, на основе принципов комплексности, достоверности, надежности и валидности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990E65" w:rsidRPr="00E45188" w14:paraId="3F1D76C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C19987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CFA3E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738F25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1EB52C2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76A968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7912866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862CA4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0F69D5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FFE2DF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536AB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D6AE65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210367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6BAA9C8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методов оценки результатов освоения образовательной программы, целесообразных и адекватных проверяемым ПК</w:t>
            </w:r>
          </w:p>
        </w:tc>
      </w:tr>
      <w:tr w:rsidR="00990E65" w:rsidRPr="00E45188" w14:paraId="2A58217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305969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870181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F5A263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079EF3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0DAF0E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0551F56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20976E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023422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3ACA70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190BCD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8A963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53A9BE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440639F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в процессе текущего и промежуточного контроля заданий, моделирующих профессиональную деятельность (проведение производственных работ, обработка и анализ производственной информации, разработка и защита проектов (моделей, подходов, решений и т.п.), кейс-</w:t>
            </w:r>
            <w:proofErr w:type="spellStart"/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стади</w:t>
            </w:r>
            <w:proofErr w:type="spellEnd"/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и др.)</w:t>
            </w:r>
          </w:p>
        </w:tc>
      </w:tr>
      <w:tr w:rsidR="00990E65" w:rsidRPr="00E45188" w14:paraId="4B8DC52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47A98A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7E404B8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39E430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97E140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4D2F1A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76FC8EA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8D20E9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D86760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A6A7C6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232518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F6F96E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6F29729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1F9972D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Применение методов обучения позволяющих сформировать необходимые профессиональные компетенции, заявленные в программе и ориентированные на требования ПС</w:t>
            </w:r>
          </w:p>
        </w:tc>
      </w:tr>
      <w:tr w:rsidR="00990E65" w:rsidRPr="00E45188" w14:paraId="0104D54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41DCB2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26071E9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A2D39A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3409C1B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55961A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58F810E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177F8A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8B57B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6B1EC0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2B89C2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F4BC60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0FE9080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3FACF6A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Критерию3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69807B1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1EFB4335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40FA36F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5A1CACD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191F1E4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59DA4F4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272058C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990E65" w:rsidRPr="00E45188" w14:paraId="551AAB7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84E0B77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</w:tr>
      <w:tr w:rsidR="00990E65" w:rsidRPr="00E45188" w14:paraId="001808D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B301EBC" w14:textId="77777777" w:rsidR="00990E65" w:rsidRPr="00E45188" w:rsidRDefault="00990E65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990E65" w:rsidRPr="00E45188" w14:paraId="6A6DF73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517BB01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Укомплектованность материально-технических ресурсов, ориентированных на достижение запланированных результатов (в форме профессиональных компетенций, результатах обучения, иных формах) современным учебным и учебно-производственным оборудованием</w:t>
            </w:r>
          </w:p>
        </w:tc>
      </w:tr>
      <w:tr w:rsidR="00990E65" w:rsidRPr="00E45188" w14:paraId="034D85D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7B20F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укомплектованы</w:t>
            </w:r>
          </w:p>
        </w:tc>
        <w:tc>
          <w:tcPr>
            <w:tcW w:w="693" w:type="pct"/>
            <w:shd w:val="clear" w:color="auto" w:fill="auto"/>
          </w:tcPr>
          <w:p w14:paraId="25042B7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C04556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Нуждаются в дополнительном оснащении для формирования запланированных результатов </w:t>
            </w:r>
          </w:p>
        </w:tc>
        <w:tc>
          <w:tcPr>
            <w:tcW w:w="776" w:type="pct"/>
            <w:shd w:val="clear" w:color="auto" w:fill="auto"/>
          </w:tcPr>
          <w:p w14:paraId="3D4D8D8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33BAC4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5384784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013BB8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00F108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CF8EE2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4D4CDA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2E2027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E8EE96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C0608DE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комплекса учебно-методического обеспечения образовательной программы, направленного на сопровождение процесса формирования знаний, умений и трудовых действий в соответствии с требованиями ПС</w:t>
            </w:r>
          </w:p>
        </w:tc>
      </w:tr>
      <w:tr w:rsidR="00990E65" w:rsidRPr="00E45188" w14:paraId="5C8DFE8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B9D6D4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не разработан</w:t>
            </w:r>
          </w:p>
        </w:tc>
        <w:tc>
          <w:tcPr>
            <w:tcW w:w="693" w:type="pct"/>
            <w:shd w:val="clear" w:color="auto" w:fill="auto"/>
          </w:tcPr>
          <w:p w14:paraId="2175707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167755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690E7A9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B815B0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обеспечивает достижение запланированных результатам</w:t>
            </w:r>
          </w:p>
        </w:tc>
      </w:tr>
      <w:tr w:rsidR="00990E65" w:rsidRPr="00E45188" w14:paraId="1143749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E6A329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B22E75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512392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72704E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EF4D2A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7EC3F75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3DBB53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Обеспечение обучающихся по программе персонифицированными комплектами   методических материалов</w:t>
            </w:r>
          </w:p>
        </w:tc>
      </w:tr>
      <w:tr w:rsidR="00990E65" w:rsidRPr="00E45188" w14:paraId="5ED62AF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EF3AD5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обеспечены</w:t>
            </w:r>
          </w:p>
        </w:tc>
        <w:tc>
          <w:tcPr>
            <w:tcW w:w="693" w:type="pct"/>
            <w:shd w:val="clear" w:color="auto" w:fill="auto"/>
          </w:tcPr>
          <w:p w14:paraId="254D2D5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D0EA1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дополнительном обеспечении</w:t>
            </w:r>
          </w:p>
        </w:tc>
        <w:tc>
          <w:tcPr>
            <w:tcW w:w="776" w:type="pct"/>
            <w:shd w:val="clear" w:color="auto" w:fill="auto"/>
          </w:tcPr>
          <w:p w14:paraId="15B1A13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A82968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Обеспечены полностью</w:t>
            </w:r>
          </w:p>
        </w:tc>
      </w:tr>
      <w:tr w:rsidR="00990E65" w:rsidRPr="00E45188" w14:paraId="38888DA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93BF33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BEF685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A83A5A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775F66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37B340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72C4BCE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9AED23F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электронных образовательных ресурсов (профессиональных баз данных; электронных учебников; обучающие компьютерные программы и т.д.), соответствующих направленности аккредитуемой образовательной программы</w:t>
            </w:r>
          </w:p>
        </w:tc>
      </w:tr>
      <w:tr w:rsidR="00990E65" w:rsidRPr="00E45188" w14:paraId="766C9E1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08F2FE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02E5A7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D511FA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0C385D9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96C2FA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51B46E9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FF9A75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7952CB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0E225B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ECE2CF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69F8B6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4B1C7F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203BE8C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необходимого количества компьютеров (с доступом в Интернет) и периферии для обеспечения каждому обучающему компьютеризированного рабочего места в рамках программы</w:t>
            </w:r>
          </w:p>
        </w:tc>
      </w:tr>
      <w:tr w:rsidR="00990E65" w:rsidRPr="00E45188" w14:paraId="402B00E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351370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недостаточно</w:t>
            </w:r>
          </w:p>
        </w:tc>
        <w:tc>
          <w:tcPr>
            <w:tcW w:w="693" w:type="pct"/>
            <w:shd w:val="clear" w:color="auto" w:fill="auto"/>
          </w:tcPr>
          <w:p w14:paraId="7DB901B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D8506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Нуждается в дополнительном обеспечении компьютерами </w:t>
            </w:r>
          </w:p>
        </w:tc>
        <w:tc>
          <w:tcPr>
            <w:tcW w:w="776" w:type="pct"/>
            <w:shd w:val="clear" w:color="auto" w:fill="auto"/>
          </w:tcPr>
          <w:p w14:paraId="33538DB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77149D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соответствует потребностям программы</w:t>
            </w:r>
          </w:p>
        </w:tc>
      </w:tr>
      <w:tr w:rsidR="00990E65" w:rsidRPr="00E45188" w14:paraId="22F7C04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CCE1CB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A309C4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5E83D0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97A7C0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AF4F8B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117208A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5985E9A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программного обеспечения, используемого при реализации программы, позволяющего имитировать трудовые действия, применяемыми непосредственно в профессиональной деятельности и подтвержденные ПС</w:t>
            </w:r>
          </w:p>
        </w:tc>
      </w:tr>
      <w:tr w:rsidR="00990E65" w:rsidRPr="00E45188" w14:paraId="60636FD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EC18AF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1FCD8F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1CF85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1E6EFAD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298F10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990E65" w:rsidRPr="00E45188" w14:paraId="5463B10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1C72E5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14A0DF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10652F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AAA655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5FF762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600A1DD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F8AEF4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закупки учебного и учебно-производственного оборудования с отраслевыми предприятиями – заказчиками кадров</w:t>
            </w:r>
          </w:p>
        </w:tc>
      </w:tr>
      <w:tr w:rsidR="00990E65" w:rsidRPr="00E45188" w14:paraId="74D9EF8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F27403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согласовано</w:t>
            </w:r>
          </w:p>
        </w:tc>
        <w:tc>
          <w:tcPr>
            <w:tcW w:w="693" w:type="pct"/>
            <w:shd w:val="clear" w:color="auto" w:fill="auto"/>
          </w:tcPr>
          <w:p w14:paraId="1FD7043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6C8F55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дополнительном согласовании</w:t>
            </w:r>
          </w:p>
        </w:tc>
        <w:tc>
          <w:tcPr>
            <w:tcW w:w="776" w:type="pct"/>
            <w:shd w:val="clear" w:color="auto" w:fill="auto"/>
          </w:tcPr>
          <w:p w14:paraId="3679CCA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9ACCA4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90E65" w:rsidRPr="00E45188" w14:paraId="3A341AB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7C7A63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13FD25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875F97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0F080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56E796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9AE188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BF2B8F2" w14:textId="77777777" w:rsidR="00990E65" w:rsidRPr="00E45188" w:rsidRDefault="00990E65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Количественная экспертиза</w:t>
            </w:r>
          </w:p>
        </w:tc>
      </w:tr>
      <w:tr w:rsidR="00990E65" w:rsidRPr="00E45188" w14:paraId="7D7BCB8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6EF82DB" w14:textId="77777777" w:rsidR="00990E65" w:rsidRPr="00E45188" w:rsidRDefault="00990E65" w:rsidP="00451D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Кадровые ресурсы</w:t>
            </w:r>
          </w:p>
        </w:tc>
      </w:tr>
      <w:tr w:rsidR="00990E65" w:rsidRPr="00E45188" w14:paraId="5CAD43C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13C9859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преподавателей, прошедших повышение квалификации (стажировку) в профильных организациях за последние три года</w:t>
            </w:r>
          </w:p>
        </w:tc>
      </w:tr>
      <w:tr w:rsidR="00990E65" w:rsidRPr="00E45188" w14:paraId="262979A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E0D308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5B0ACC8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485661F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34FA112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8711B1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0A1FD2E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02DDBC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A54694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356E3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7597CD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F166B5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0D0FDEF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1EA9E8B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Доля преподавателей, имеющих опыт работы по профилю </w:t>
            </w:r>
          </w:p>
        </w:tc>
      </w:tr>
      <w:tr w:rsidR="00990E65" w:rsidRPr="00E45188" w14:paraId="0B17BCB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CAA7F9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0 %</w:t>
            </w:r>
          </w:p>
        </w:tc>
        <w:tc>
          <w:tcPr>
            <w:tcW w:w="693" w:type="pct"/>
            <w:shd w:val="clear" w:color="auto" w:fill="auto"/>
          </w:tcPr>
          <w:p w14:paraId="03ED6C1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1166" w:type="pct"/>
            <w:shd w:val="clear" w:color="auto" w:fill="auto"/>
          </w:tcPr>
          <w:p w14:paraId="46589CF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40 %</w:t>
            </w:r>
          </w:p>
        </w:tc>
        <w:tc>
          <w:tcPr>
            <w:tcW w:w="776" w:type="pct"/>
            <w:shd w:val="clear" w:color="auto" w:fill="auto"/>
          </w:tcPr>
          <w:p w14:paraId="5089F40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5762F9D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100 %</w:t>
            </w:r>
          </w:p>
        </w:tc>
      </w:tr>
      <w:tr w:rsidR="00990E65" w:rsidRPr="00E45188" w14:paraId="06B0C4C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8B0A6B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BF9286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08EDFE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430E33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28941D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E61557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679EC0C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Наличие преподавателей-совместителей из числа специалистов и руководителей профильных организаций </w:t>
            </w:r>
          </w:p>
        </w:tc>
      </w:tr>
      <w:tr w:rsidR="00990E65" w:rsidRPr="00E45188" w14:paraId="5FD674F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718663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1 %</w:t>
            </w:r>
          </w:p>
        </w:tc>
        <w:tc>
          <w:tcPr>
            <w:tcW w:w="693" w:type="pct"/>
            <w:shd w:val="clear" w:color="auto" w:fill="auto"/>
          </w:tcPr>
          <w:p w14:paraId="4E14FC8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 до 5 %</w:t>
            </w:r>
          </w:p>
        </w:tc>
        <w:tc>
          <w:tcPr>
            <w:tcW w:w="1166" w:type="pct"/>
            <w:shd w:val="clear" w:color="auto" w:fill="auto"/>
          </w:tcPr>
          <w:p w14:paraId="1627BC2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10 %</w:t>
            </w:r>
          </w:p>
        </w:tc>
        <w:tc>
          <w:tcPr>
            <w:tcW w:w="776" w:type="pct"/>
            <w:shd w:val="clear" w:color="auto" w:fill="auto"/>
          </w:tcPr>
          <w:p w14:paraId="0D68FA9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15 %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0F62E42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16 %</w:t>
            </w:r>
          </w:p>
        </w:tc>
      </w:tr>
      <w:tr w:rsidR="00990E65" w:rsidRPr="00E45188" w14:paraId="606B8B9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15223A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72EF4D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F74C6C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DF9DFB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6081DC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1802B46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8D755C9" w14:textId="77777777" w:rsidR="00990E65" w:rsidRPr="00E45188" w:rsidRDefault="00990E65" w:rsidP="00451D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Материально-технические, информационные и учебно-методические ресурсы</w:t>
            </w:r>
          </w:p>
        </w:tc>
      </w:tr>
      <w:tr w:rsidR="00990E65" w:rsidRPr="00E45188" w14:paraId="4086354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ACF5F42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Доля учебно-методических материалов (включая бумажные и электронные), имеющих положительную рецензию представителей работодателей, в %;</w:t>
            </w:r>
          </w:p>
        </w:tc>
      </w:tr>
      <w:tr w:rsidR="00990E65" w:rsidRPr="00E45188" w14:paraId="3EFEE52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7B6B78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37AB0AC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37CA888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6FE4A15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10F9CC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327BE64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3A9AEA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F9D4FC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10B21D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31F3CE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07062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776C401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563D277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4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0320415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1DC85C5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24A0C57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990E65" w:rsidRPr="00E45188" w14:paraId="57582FD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A8BFC3B" w14:textId="77777777" w:rsidR="00990E65" w:rsidRPr="00E45188" w:rsidRDefault="00990E65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Количественная экспертиза</w:t>
            </w:r>
          </w:p>
        </w:tc>
      </w:tr>
      <w:tr w:rsidR="00990E65" w:rsidRPr="00E45188" w14:paraId="09574C6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D30EF40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 программы, трудоустроившихся в соответствии с полученной квалификацией в течение года после выпуска</w:t>
            </w:r>
          </w:p>
        </w:tc>
      </w:tr>
      <w:tr w:rsidR="00990E65" w:rsidRPr="00E45188" w14:paraId="2602D5E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51B09D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2954A78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2FAC227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79B3E89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05EE677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3A1B17D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5D5E5A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9D8EC0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1E280C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9736F1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C7AB2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910003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C6DBD9D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Среднее количество выпускников программы за последние 3 года, трудоустроившихся в соответствии с полученной квалификацией</w:t>
            </w:r>
          </w:p>
        </w:tc>
      </w:tr>
      <w:tr w:rsidR="00990E65" w:rsidRPr="00E45188" w14:paraId="02552B3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5E4D8B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475B51D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156002D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1F58F7F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32DE27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58A6F3C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866F9B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1862E6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3AE34B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D29963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F74A33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2AF24D0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7E44330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программы, трудоустроившихся в соответствии с полученной квалификацией в течение года после выпуска, по отношению к общему объему выпускников программы, трудоустроившихся в течение года после выпуска, в%</w:t>
            </w:r>
          </w:p>
        </w:tc>
      </w:tr>
      <w:tr w:rsidR="00990E65" w:rsidRPr="00E45188" w14:paraId="6536257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C80B43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608DA8A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358CA5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6FB22ED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21BCDB4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4C3C26F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9480FC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C93604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CE142B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8C9EFF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6072C5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976C89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AAFE87D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выпускников, трудоустроенных по специальности и закрепившихся на рабочих местах предприятия в течении 3-х лет по отношению к общему объему трудоустроенных выпускников программы за последние 3 года, в%</w:t>
            </w:r>
          </w:p>
        </w:tc>
      </w:tr>
      <w:tr w:rsidR="00990E65" w:rsidRPr="00E45188" w14:paraId="6C1378D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CF9559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74565A4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10 %</w:t>
            </w:r>
          </w:p>
        </w:tc>
        <w:tc>
          <w:tcPr>
            <w:tcW w:w="1166" w:type="pct"/>
            <w:shd w:val="clear" w:color="auto" w:fill="auto"/>
          </w:tcPr>
          <w:p w14:paraId="2FD315E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15 %</w:t>
            </w:r>
          </w:p>
        </w:tc>
        <w:tc>
          <w:tcPr>
            <w:tcW w:w="776" w:type="pct"/>
            <w:shd w:val="clear" w:color="auto" w:fill="auto"/>
          </w:tcPr>
          <w:p w14:paraId="4FFB7E1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16 до 20 %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E21A71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20%</w:t>
            </w:r>
          </w:p>
        </w:tc>
      </w:tr>
      <w:tr w:rsidR="00990E65" w:rsidRPr="00E45188" w14:paraId="6BF661F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210A4F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395096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797337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E9E8E7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3CD099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FE068D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61A093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 программы, подтверждающих качество достижения запланированных образовательных результатов в форме портфолио, свидетельств о квалификациях, сертификатах, дипломах победителей конкурсов профессионального мастерства, почетных наград и др.)</w:t>
            </w:r>
          </w:p>
        </w:tc>
      </w:tr>
      <w:tr w:rsidR="00990E65" w:rsidRPr="00E45188" w14:paraId="0238D17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F21A14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3834A64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56DB3C2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339F2F2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CE1EC7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990E65" w:rsidRPr="00E45188" w14:paraId="2386D18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8C8AC6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58AD40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9F4A42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94B1C7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18F5A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38CE64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620CE09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обучающихся по образовательной программе, получивших приглашения на работу по итогам прохождения практики или стажировки от общего числа обучающихся по образовательной программе, в %</w:t>
            </w:r>
          </w:p>
        </w:tc>
      </w:tr>
      <w:tr w:rsidR="00990E65" w:rsidRPr="00E45188" w14:paraId="35210E0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F6AA4F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794808B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15 %</w:t>
            </w:r>
          </w:p>
        </w:tc>
        <w:tc>
          <w:tcPr>
            <w:tcW w:w="1166" w:type="pct"/>
            <w:shd w:val="clear" w:color="auto" w:fill="auto"/>
          </w:tcPr>
          <w:p w14:paraId="5B829AD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16 до 25 %</w:t>
            </w:r>
          </w:p>
        </w:tc>
        <w:tc>
          <w:tcPr>
            <w:tcW w:w="776" w:type="pct"/>
            <w:shd w:val="clear" w:color="auto" w:fill="auto"/>
          </w:tcPr>
          <w:p w14:paraId="3C7BD00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26 до 35 %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4E94C4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36%</w:t>
            </w:r>
          </w:p>
        </w:tc>
      </w:tr>
      <w:tr w:rsidR="00990E65" w:rsidRPr="00E45188" w14:paraId="2E0F6E4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024C7BD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Доля обучающихся за счет средств юридических лиц (в том числе по договорам о целевом обучении) </w:t>
            </w:r>
          </w:p>
        </w:tc>
      </w:tr>
      <w:tr w:rsidR="00990E65" w:rsidRPr="00E45188" w14:paraId="2EF560D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106AB1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auto"/>
          </w:tcPr>
          <w:p w14:paraId="17DDFFD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20%</w:t>
            </w:r>
          </w:p>
        </w:tc>
        <w:tc>
          <w:tcPr>
            <w:tcW w:w="1166" w:type="pct"/>
            <w:shd w:val="clear" w:color="auto" w:fill="auto"/>
          </w:tcPr>
          <w:p w14:paraId="3AAC082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21 до 40%</w:t>
            </w:r>
          </w:p>
        </w:tc>
        <w:tc>
          <w:tcPr>
            <w:tcW w:w="776" w:type="pct"/>
            <w:shd w:val="clear" w:color="auto" w:fill="auto"/>
          </w:tcPr>
          <w:p w14:paraId="74C1E3C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41до 70%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4D4D710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100%</w:t>
            </w:r>
          </w:p>
        </w:tc>
      </w:tr>
      <w:tr w:rsidR="00990E65" w:rsidRPr="00E45188" w14:paraId="36F53EB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690453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7BCECA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5D0BFE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45EE1F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70F09B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7A0809B2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797324D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 Критерию 5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5159B88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01484AF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2168F3E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52613FF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77E044F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71C2AE3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54A16E6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990E65" w:rsidRPr="00E45188" w14:paraId="4992FDF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E331AAC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Подтвержденное участие работодателей</w:t>
            </w:r>
          </w:p>
        </w:tc>
      </w:tr>
      <w:tr w:rsidR="00990E65" w:rsidRPr="00E45188" w14:paraId="4EF1B4C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724EF01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создании профессиональной образовательной программы </w:t>
            </w:r>
          </w:p>
        </w:tc>
      </w:tr>
      <w:tr w:rsidR="00990E65" w:rsidRPr="00E45188" w14:paraId="3416E61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9B1381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участия работодателей отсутствует</w:t>
            </w:r>
          </w:p>
          <w:p w14:paraId="0EC0D51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6BBC94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D26185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</w:t>
            </w:r>
          </w:p>
          <w:p w14:paraId="7980902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содержания и планируемых результатов образовательной программы</w:t>
            </w:r>
          </w:p>
        </w:tc>
        <w:tc>
          <w:tcPr>
            <w:tcW w:w="776" w:type="pct"/>
            <w:shd w:val="clear" w:color="auto" w:fill="auto"/>
          </w:tcPr>
          <w:p w14:paraId="5426299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7174DF7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 подтвержден конструктивный и заинтересованный характер участия работодателей в создании программы</w:t>
            </w:r>
          </w:p>
        </w:tc>
      </w:tr>
      <w:tr w:rsidR="00990E65" w:rsidRPr="00E45188" w14:paraId="2805FC8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D8575F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40A6EE0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F4C566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E9C5F4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FFFEBC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D99204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8B6885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оценочных материалов</w:t>
            </w:r>
          </w:p>
        </w:tc>
      </w:tr>
      <w:tr w:rsidR="00990E65" w:rsidRPr="00E45188" w14:paraId="5BE7135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678709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Документальное подтверждение </w:t>
            </w:r>
          </w:p>
          <w:p w14:paraId="6583B25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участия работодателей отсутствует</w:t>
            </w:r>
          </w:p>
          <w:p w14:paraId="085E5009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531303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B13FB6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согласование</w:t>
            </w:r>
          </w:p>
          <w:p w14:paraId="78A1AD6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материалов по программе</w:t>
            </w:r>
          </w:p>
        </w:tc>
        <w:tc>
          <w:tcPr>
            <w:tcW w:w="776" w:type="pct"/>
            <w:shd w:val="clear" w:color="auto" w:fill="auto"/>
          </w:tcPr>
          <w:p w14:paraId="6D86781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ABB3B8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 подтвержден конструктивный и заинтересованный характер участия работодателей в разработке оценочных материалов</w:t>
            </w:r>
          </w:p>
        </w:tc>
      </w:tr>
      <w:tr w:rsidR="00990E65" w:rsidRPr="00E45188" w14:paraId="3944013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ADDC90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975AB8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242CE7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7F74BF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52A77D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BBD716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0EE9457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и реализации программы практики (стажировки)</w:t>
            </w:r>
          </w:p>
        </w:tc>
      </w:tr>
      <w:tr w:rsidR="00990E65" w:rsidRPr="00E45188" w14:paraId="40230EE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DB50F56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отсутствует</w:t>
            </w:r>
          </w:p>
          <w:p w14:paraId="7619FFA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E727AD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8DF98F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Подтверждено документально, но носит формальный характер</w:t>
            </w:r>
          </w:p>
        </w:tc>
        <w:tc>
          <w:tcPr>
            <w:tcW w:w="776" w:type="pct"/>
            <w:shd w:val="clear" w:color="auto" w:fill="auto"/>
          </w:tcPr>
          <w:p w14:paraId="64FD310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04E8A7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990E65" w:rsidRPr="00E45188" w14:paraId="5551526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BFEE68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CDE3DCE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4F5D83D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" w:type="pct"/>
            <w:shd w:val="clear" w:color="auto" w:fill="auto"/>
          </w:tcPr>
          <w:p w14:paraId="36754BD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CEA587B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90E65" w:rsidRPr="00E45188" w14:paraId="04F9FFF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BD42772" w14:textId="77777777" w:rsidR="00990E65" w:rsidRPr="00E45188" w:rsidRDefault="00990E65" w:rsidP="00990E65">
            <w:pPr>
              <w:pStyle w:val="a6"/>
              <w:keepNext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тем выпускных (итоговых) квалификационных работ, значимых для соответствующих областей профессиональной деятельности</w:t>
            </w:r>
          </w:p>
        </w:tc>
      </w:tr>
      <w:tr w:rsidR="00990E65" w:rsidRPr="00E45188" w14:paraId="0F904BB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5DD0EA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отсутствует</w:t>
            </w:r>
          </w:p>
          <w:p w14:paraId="0C88F74A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D838FB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B2C9A3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Подтверждено документально, но носит формальный характер</w:t>
            </w:r>
          </w:p>
        </w:tc>
        <w:tc>
          <w:tcPr>
            <w:tcW w:w="776" w:type="pct"/>
            <w:shd w:val="clear" w:color="auto" w:fill="auto"/>
          </w:tcPr>
          <w:p w14:paraId="3926430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BE5F262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990E65" w:rsidRPr="00E45188" w14:paraId="43794C6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DB60C44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C01638C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54B95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9572361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EF54C35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2BF76E3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1F75836F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6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7A3FF5A3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F5BAE2F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0640A1EF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lastRenderedPageBreak/>
              <w:t>Дополнительные критерии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14:paraId="7890FB8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6D0E7998" w14:textId="77777777" w:rsidR="00990E65" w:rsidRPr="00E45188" w:rsidRDefault="00990E65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0E65" w:rsidRPr="00E45188" w14:paraId="36D32D13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5B36258D" w14:textId="77777777" w:rsidR="00990E65" w:rsidRPr="00E45188" w:rsidRDefault="00990E65" w:rsidP="00451DE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1.Наличие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</w:t>
            </w:r>
          </w:p>
        </w:tc>
        <w:tc>
          <w:tcPr>
            <w:tcW w:w="693" w:type="pct"/>
            <w:shd w:val="clear" w:color="auto" w:fill="auto"/>
          </w:tcPr>
          <w:p w14:paraId="474B8251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67FBD45A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5E750EF6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2.Наличие выпускников или обучающихся по образовательной программе, ставших победителями и призерами олимпиад, конкурсов профессионального мастерства, научных конференций профильной направленности</w:t>
            </w:r>
          </w:p>
        </w:tc>
        <w:tc>
          <w:tcPr>
            <w:tcW w:w="693" w:type="pct"/>
            <w:shd w:val="clear" w:color="auto" w:fill="auto"/>
          </w:tcPr>
          <w:p w14:paraId="4BCBE422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26A898E2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430E5F08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3.Наличие преподавателей, подтвердивших свою квалификацию в системе независимой оценки квалификации</w:t>
            </w:r>
          </w:p>
        </w:tc>
        <w:tc>
          <w:tcPr>
            <w:tcW w:w="693" w:type="pct"/>
            <w:shd w:val="clear" w:color="auto" w:fill="auto"/>
          </w:tcPr>
          <w:p w14:paraId="196083AF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46381039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2CFDD472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4.Наличие документов, содержащих позитивную информацию от работодателей об эффективности и качестве работы выпускников образовательной программы</w:t>
            </w:r>
          </w:p>
        </w:tc>
        <w:tc>
          <w:tcPr>
            <w:tcW w:w="693" w:type="pct"/>
            <w:shd w:val="clear" w:color="auto" w:fill="auto"/>
          </w:tcPr>
          <w:p w14:paraId="20CBD1B0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7CDC2873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6FD338E4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5. Независимый опрос обучающихся по программе/выпускников, содержащий позитивную информацию об образовательной программе</w:t>
            </w:r>
          </w:p>
        </w:tc>
        <w:tc>
          <w:tcPr>
            <w:tcW w:w="693" w:type="pct"/>
            <w:shd w:val="clear" w:color="auto" w:fill="auto"/>
          </w:tcPr>
          <w:p w14:paraId="153A6909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28D352EE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2508CE19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Наличие условий для обучения по профессиональной образовательной программе иногородних обучающихся </w:t>
            </w:r>
          </w:p>
        </w:tc>
        <w:tc>
          <w:tcPr>
            <w:tcW w:w="693" w:type="pct"/>
            <w:shd w:val="clear" w:color="auto" w:fill="auto"/>
          </w:tcPr>
          <w:p w14:paraId="5DD7548B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412EAF7C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4E2146A8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7.Наличие долгосрочных договоров на обучение с профильными организациями</w:t>
            </w:r>
          </w:p>
        </w:tc>
        <w:tc>
          <w:tcPr>
            <w:tcW w:w="693" w:type="pct"/>
            <w:shd w:val="clear" w:color="auto" w:fill="auto"/>
          </w:tcPr>
          <w:p w14:paraId="6DA07ED5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028FBFBA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370EF67F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451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кафедр и иных структурных подразделений, обеспечивающих практическую подготовку обучающихся, на базе профильных организаций</w:t>
            </w:r>
          </w:p>
        </w:tc>
        <w:tc>
          <w:tcPr>
            <w:tcW w:w="693" w:type="pct"/>
            <w:shd w:val="clear" w:color="auto" w:fill="auto"/>
          </w:tcPr>
          <w:p w14:paraId="541346CB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E65" w:rsidRPr="00E45188" w14:paraId="4A35C561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D9D9D9" w:themeFill="background1" w:themeFillShade="D9"/>
          </w:tcPr>
          <w:p w14:paraId="5FBAFE36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дополнительные критерии: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14:paraId="23B74DF0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BE2083D" w14:textId="77777777" w:rsidR="00990E65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7962B225" w14:textId="77777777" w:rsidR="00990E65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5A59392A" w14:textId="77777777" w:rsidR="00990E65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2BF2E6B0" w14:textId="77777777" w:rsidR="00990E65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2088AD08" w14:textId="77777777" w:rsidR="00990E65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3662BD23" w14:textId="77777777" w:rsidR="00990E65" w:rsidRPr="00CF7201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3EE1DA8C" w14:textId="77777777" w:rsidR="00B40E9D" w:rsidRDefault="00B40E9D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3C0DD6C8" w14:textId="77777777" w:rsidR="00B40E9D" w:rsidRDefault="00B40E9D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5C7BAC65" w14:textId="77777777" w:rsidR="00B40E9D" w:rsidRDefault="00B40E9D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04FEA828" w14:textId="19191D14" w:rsidR="00990E65" w:rsidRPr="00CF7201" w:rsidRDefault="00990E65" w:rsidP="00990E65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1"/>
        <w:gridCol w:w="11974"/>
        <w:gridCol w:w="2189"/>
      </w:tblGrid>
      <w:tr w:rsidR="00A93750" w:rsidRPr="00E45188" w14:paraId="5075B40D" w14:textId="77777777" w:rsidTr="00A93750">
        <w:trPr>
          <w:trHeight w:val="20"/>
        </w:trPr>
        <w:tc>
          <w:tcPr>
            <w:tcW w:w="4254" w:type="pct"/>
            <w:gridSpan w:val="2"/>
            <w:shd w:val="clear" w:color="auto" w:fill="FFFFFF" w:themeFill="background1"/>
          </w:tcPr>
          <w:p w14:paraId="7E74226D" w14:textId="6678AA92" w:rsidR="00A93750" w:rsidRPr="00E45188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ЭКСПЕРТА</w:t>
            </w:r>
          </w:p>
        </w:tc>
        <w:tc>
          <w:tcPr>
            <w:tcW w:w="746" w:type="pct"/>
            <w:shd w:val="clear" w:color="auto" w:fill="FFFFFF" w:themeFill="background1"/>
          </w:tcPr>
          <w:p w14:paraId="72C70875" w14:textId="77777777" w:rsidR="00A93750" w:rsidRPr="00A93750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F3439D" w14:textId="589C59DA" w:rsidR="00A93750" w:rsidRPr="00E45188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93750" w:rsidRPr="00E45188" w14:paraId="6A08863E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3B2ADA22" w14:textId="77777777" w:rsidR="00A93750" w:rsidRPr="00E45188" w:rsidRDefault="00A93750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75FF22FD" w14:textId="0E1FD3D4" w:rsidR="00A93750" w:rsidRPr="00E45188" w:rsidRDefault="00A93750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</w:p>
        </w:tc>
        <w:tc>
          <w:tcPr>
            <w:tcW w:w="746" w:type="pct"/>
            <w:shd w:val="clear" w:color="auto" w:fill="FFFFFF" w:themeFill="background1"/>
          </w:tcPr>
          <w:p w14:paraId="57EE3F8A" w14:textId="77777777" w:rsidR="00A93750" w:rsidRPr="00E45188" w:rsidRDefault="00A93750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75FA4C2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4E8944A4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tabs>
                <w:tab w:val="left" w:pos="40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031B3354" w14:textId="77777777" w:rsidR="00990E65" w:rsidRPr="00E45188" w:rsidRDefault="00990E65" w:rsidP="00451DE1">
            <w:pPr>
              <w:keepNext/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      </w:r>
          </w:p>
        </w:tc>
        <w:tc>
          <w:tcPr>
            <w:tcW w:w="746" w:type="pct"/>
            <w:shd w:val="clear" w:color="auto" w:fill="FFFFFF" w:themeFill="background1"/>
          </w:tcPr>
          <w:p w14:paraId="458CD8A2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21ACEDD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3B407228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32682D8B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</w:t>
            </w:r>
          </w:p>
        </w:tc>
        <w:tc>
          <w:tcPr>
            <w:tcW w:w="746" w:type="pct"/>
            <w:shd w:val="clear" w:color="auto" w:fill="FFFFFF" w:themeFill="background1"/>
          </w:tcPr>
          <w:p w14:paraId="61A7EC22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583380F4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597EA716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6ADCD6AD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  <w:tc>
          <w:tcPr>
            <w:tcW w:w="746" w:type="pct"/>
            <w:shd w:val="clear" w:color="auto" w:fill="FFFFFF" w:themeFill="background1"/>
          </w:tcPr>
          <w:p w14:paraId="352499F8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194F1CBE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4AE703E1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1B8CB684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  <w:tc>
          <w:tcPr>
            <w:tcW w:w="746" w:type="pct"/>
            <w:shd w:val="clear" w:color="auto" w:fill="FFFFFF" w:themeFill="background1"/>
          </w:tcPr>
          <w:p w14:paraId="0042AF63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30BD2BFB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0B0E6C36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435A0487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Подтвержденное участие работодателей</w:t>
            </w:r>
          </w:p>
        </w:tc>
        <w:tc>
          <w:tcPr>
            <w:tcW w:w="746" w:type="pct"/>
            <w:shd w:val="clear" w:color="auto" w:fill="FFFFFF" w:themeFill="background1"/>
          </w:tcPr>
          <w:p w14:paraId="6F6C81D1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02470A6C" w14:textId="77777777" w:rsidTr="00451DE1">
        <w:trPr>
          <w:trHeight w:val="20"/>
        </w:trPr>
        <w:tc>
          <w:tcPr>
            <w:tcW w:w="174" w:type="pct"/>
            <w:shd w:val="clear" w:color="auto" w:fill="FFFFFF" w:themeFill="background1"/>
          </w:tcPr>
          <w:p w14:paraId="644D1C2A" w14:textId="77777777" w:rsidR="00990E65" w:rsidRPr="00E45188" w:rsidRDefault="00990E65" w:rsidP="00990E65">
            <w:pPr>
              <w:pStyle w:val="a6"/>
              <w:keepNext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pct"/>
            <w:shd w:val="clear" w:color="auto" w:fill="FFFFFF" w:themeFill="background1"/>
          </w:tcPr>
          <w:p w14:paraId="7D3E6B3E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746" w:type="pct"/>
            <w:shd w:val="clear" w:color="auto" w:fill="FFFFFF" w:themeFill="background1"/>
          </w:tcPr>
          <w:p w14:paraId="5EA5309E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65" w:rsidRPr="00E45188" w14:paraId="424F02B4" w14:textId="77777777" w:rsidTr="00451DE1">
        <w:trPr>
          <w:trHeight w:val="20"/>
        </w:trPr>
        <w:tc>
          <w:tcPr>
            <w:tcW w:w="4254" w:type="pct"/>
            <w:gridSpan w:val="2"/>
            <w:shd w:val="clear" w:color="auto" w:fill="FFFFFF" w:themeFill="background1"/>
          </w:tcPr>
          <w:p w14:paraId="7A678FB9" w14:textId="77777777" w:rsidR="00990E65" w:rsidRPr="00E45188" w:rsidRDefault="00990E65" w:rsidP="00451DE1">
            <w:pPr>
              <w:keepNext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Итоговая (общая) оценка в баллах</w:t>
            </w:r>
          </w:p>
        </w:tc>
        <w:tc>
          <w:tcPr>
            <w:tcW w:w="746" w:type="pct"/>
            <w:shd w:val="clear" w:color="auto" w:fill="FFFFFF" w:themeFill="background1"/>
          </w:tcPr>
          <w:p w14:paraId="720198C7" w14:textId="77777777" w:rsidR="00990E65" w:rsidRPr="00E45188" w:rsidRDefault="00990E65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78955" w14:textId="77777777" w:rsidR="00990E65" w:rsidRPr="00CF7201" w:rsidRDefault="00990E65" w:rsidP="00990E65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CC68D5" w14:textId="77777777" w:rsidR="00990E65" w:rsidRPr="00CF7201" w:rsidRDefault="00990E65" w:rsidP="00990E65">
      <w:pPr>
        <w:keepNext/>
        <w:jc w:val="both"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 xml:space="preserve">По оценкам ПЛОХО и ОТЛИЧНО Экспертного листа в Экспертном заключении даются комментарии. </w:t>
      </w:r>
    </w:p>
    <w:p w14:paraId="13DE7D09" w14:textId="77777777" w:rsidR="00990E65" w:rsidRPr="00CF7201" w:rsidRDefault="00990E65" w:rsidP="00990E65">
      <w:pPr>
        <w:keepNext/>
        <w:rPr>
          <w:rFonts w:ascii="Times New Roman" w:hAnsi="Times New Roman" w:cs="Times New Roman"/>
          <w:b/>
        </w:rPr>
      </w:pPr>
      <w:r w:rsidRPr="00CF7201">
        <w:rPr>
          <w:rFonts w:ascii="Times New Roman" w:hAnsi="Times New Roman" w:cs="Times New Roman"/>
          <w:b/>
          <w:sz w:val="20"/>
          <w:szCs w:val="20"/>
        </w:rPr>
        <w:t>Краткое обоснование принятого 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</w:t>
      </w:r>
      <w:r w:rsidRPr="00CF7201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596F8AF3" w14:textId="77777777" w:rsidR="00990E65" w:rsidRPr="00CF7201" w:rsidRDefault="00990E65" w:rsidP="00990E65">
      <w:pPr>
        <w:keepNext/>
        <w:jc w:val="both"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сперт ______________________________________</w:t>
      </w:r>
    </w:p>
    <w:p w14:paraId="27326D76" w14:textId="77777777" w:rsidR="00990E65" w:rsidRDefault="00990E65" w:rsidP="00990E65">
      <w:pPr>
        <w:keepNext/>
        <w:rPr>
          <w:rFonts w:ascii="Times New Roman" w:hAnsi="Times New Roman" w:cs="Times New Roman"/>
        </w:rPr>
      </w:pPr>
    </w:p>
    <w:p w14:paraId="549E11E5" w14:textId="77777777" w:rsidR="00990E65" w:rsidRPr="00CF7201" w:rsidRDefault="00990E65" w:rsidP="00990E65">
      <w:pPr>
        <w:keepNext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>Представитель организации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12E2D514" w14:textId="77777777" w:rsidR="00A263EC" w:rsidRPr="00B35AE2" w:rsidRDefault="00A263EC" w:rsidP="00637A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3D25F" w14:textId="77777777" w:rsidR="00990E65" w:rsidRDefault="00990E65" w:rsidP="009808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151CBC" w14:textId="799DBE6F" w:rsidR="00FF6231" w:rsidRPr="000C1ECC" w:rsidRDefault="00C200EC" w:rsidP="009808F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1EC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F6231" w:rsidRPr="000C1EC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155"/>
        <w:gridCol w:w="8789"/>
      </w:tblGrid>
      <w:tr w:rsidR="00FF6231" w:rsidRPr="00B35AE2" w14:paraId="59B88A91" w14:textId="77777777" w:rsidTr="00B40E9D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222C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35A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4AB31" wp14:editId="64583643">
                  <wp:extent cx="942975" cy="771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7F5F0" w14:textId="42211E7C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7238F5"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3662A6B8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01A2B2F8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231" w:rsidRPr="00B35AE2" w14:paraId="7AFDAAEC" w14:textId="77777777" w:rsidTr="00B40E9D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7A8B88B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BC5F99" w14:textId="77777777" w:rsidR="00FF6231" w:rsidRPr="00B35AE2" w:rsidRDefault="00036C3F" w:rsidP="00036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Форма экспертного листа профессионально-общественной аккредитации программы профессионального обучения / дополнительной профессиональной программы</w:t>
            </w:r>
          </w:p>
        </w:tc>
        <w:tc>
          <w:tcPr>
            <w:tcW w:w="878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BAC45C6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СК- ДП- МО-</w:t>
            </w: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3.1.</w:t>
            </w:r>
          </w:p>
        </w:tc>
      </w:tr>
      <w:tr w:rsidR="00FF6231" w:rsidRPr="00B35AE2" w14:paraId="2971408D" w14:textId="77777777" w:rsidTr="00B40E9D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0931272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37A336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right w:val="single" w:sz="12" w:space="0" w:color="auto"/>
            </w:tcBorders>
            <w:shd w:val="clear" w:color="auto" w:fill="auto"/>
          </w:tcPr>
          <w:p w14:paraId="527D3BF0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FF6231" w:rsidRPr="00B35AE2" w14:paraId="615248FE" w14:textId="77777777" w:rsidTr="00B40E9D">
        <w:trPr>
          <w:trHeight w:val="253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8C63D4E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82AE29A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42528" w14:textId="77777777" w:rsidR="00FF6231" w:rsidRPr="00B35AE2" w:rsidRDefault="00FF6231" w:rsidP="00036C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</w:t>
            </w:r>
            <w:r w:rsidR="00036C3F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2CC733D5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11C3A02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2EA5171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1B30BA4" w14:textId="77777777" w:rsidR="00FF6231" w:rsidRPr="000C1ECC" w:rsidRDefault="00FF6231" w:rsidP="00FF62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CD272DD" w14:textId="77777777" w:rsidR="00FF6231" w:rsidRPr="000C1ECC" w:rsidRDefault="00036C3F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 xml:space="preserve">Форма экспертного листа профессионально-общественной аккредитации программы профессионального обучения / дополнительной профессиональной программы </w:t>
      </w:r>
    </w:p>
    <w:p w14:paraId="208D4B6C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33E7B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36E7A" w14:textId="77777777" w:rsidR="00FF6231" w:rsidRPr="00B35AE2" w:rsidRDefault="00FF6231" w:rsidP="00FF62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00E2E" w14:textId="77777777" w:rsidR="00FF6231" w:rsidRPr="000C1ECC" w:rsidRDefault="00A17806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lastRenderedPageBreak/>
        <w:t>г. Москва</w:t>
      </w:r>
    </w:p>
    <w:p w14:paraId="425C02AB" w14:textId="77777777" w:rsidR="00B40E9D" w:rsidRPr="00CF7201" w:rsidRDefault="00B40E9D" w:rsidP="00B40E9D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CF7201">
        <w:rPr>
          <w:rFonts w:ascii="Times New Roman" w:eastAsia="Calibri" w:hAnsi="Times New Roman" w:cs="Times New Roman"/>
          <w:b/>
        </w:rPr>
        <w:lastRenderedPageBreak/>
        <w:t>ЭКСПЕРТНЫЙ ЛИСТ</w:t>
      </w:r>
    </w:p>
    <w:p w14:paraId="5EDF3D66" w14:textId="77777777" w:rsidR="00B40E9D" w:rsidRPr="00CF7201" w:rsidRDefault="00B40E9D" w:rsidP="00B40E9D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CF7201">
        <w:rPr>
          <w:rFonts w:ascii="Times New Roman" w:eastAsia="Arial" w:hAnsi="Times New Roman" w:cs="Times New Roman"/>
          <w:b/>
          <w:lang w:eastAsia="hi-IN" w:bidi="hi-IN"/>
        </w:rPr>
        <w:t>ПРОФЕССИОНАЛЬНО-ОБЩЕСТВЕННОЙ АККРЕДИТАЦИИ</w:t>
      </w:r>
    </w:p>
    <w:p w14:paraId="354365BF" w14:textId="6AABBFAA" w:rsidR="00B40E9D" w:rsidRPr="00CF7201" w:rsidRDefault="00B40E9D" w:rsidP="00B40E9D">
      <w:pPr>
        <w:keepNext/>
        <w:suppressAutoHyphens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b/>
          <w:lang w:eastAsia="hi-IN" w:bidi="hi-IN"/>
        </w:rPr>
      </w:pPr>
      <w:r w:rsidRPr="00B40E9D">
        <w:rPr>
          <w:rFonts w:ascii="Times New Roman" w:eastAsia="Arial" w:hAnsi="Times New Roman" w:cs="Times New Roman"/>
          <w:b/>
          <w:lang w:eastAsia="hi-IN" w:bidi="hi-IN"/>
        </w:rPr>
        <w:t>ПРОГРАММЫ ПРОФЕССИОНАЛЬНОГО ОБУЧЕНИЯ /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2020"/>
        <w:gridCol w:w="3398"/>
        <w:gridCol w:w="2262"/>
        <w:gridCol w:w="1527"/>
        <w:gridCol w:w="2020"/>
      </w:tblGrid>
      <w:tr w:rsidR="00B40E9D" w:rsidRPr="00E45188" w14:paraId="0C72E8F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5A3153E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Название программы</w:t>
            </w:r>
          </w:p>
        </w:tc>
      </w:tr>
      <w:tr w:rsidR="00B40E9D" w:rsidRPr="00E45188" w14:paraId="05B665B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F5FB52E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Уровень программы</w:t>
            </w:r>
          </w:p>
        </w:tc>
      </w:tr>
      <w:tr w:rsidR="00B40E9D" w:rsidRPr="00E45188" w14:paraId="5C98174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1686283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Тип программы</w:t>
            </w:r>
          </w:p>
        </w:tc>
      </w:tr>
      <w:tr w:rsidR="00B40E9D" w:rsidRPr="00E45188" w14:paraId="3901ED8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1C2CB66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Срок освоения</w:t>
            </w:r>
          </w:p>
        </w:tc>
      </w:tr>
      <w:tr w:rsidR="00B40E9D" w:rsidRPr="00E45188" w14:paraId="439217B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A016BD2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Профессиональный стандарт</w:t>
            </w:r>
          </w:p>
        </w:tc>
      </w:tr>
      <w:tr w:rsidR="00B40E9D" w:rsidRPr="00E45188" w14:paraId="174343D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6A51C80" w14:textId="77777777" w:rsidR="00B40E9D" w:rsidRPr="00E45188" w:rsidRDefault="00B40E9D" w:rsidP="00451DE1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E4518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Квалификация </w:t>
            </w:r>
          </w:p>
        </w:tc>
      </w:tr>
      <w:tr w:rsidR="00B40E9D" w:rsidRPr="00E45188" w14:paraId="22157F8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C6D9F1"/>
          </w:tcPr>
          <w:p w14:paraId="0A8EC483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                                           </w:t>
            </w:r>
          </w:p>
        </w:tc>
      </w:tr>
      <w:tr w:rsidR="00B40E9D" w:rsidRPr="00E45188" w14:paraId="31D4E74A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2DCB134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62AF301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75D5672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16E434B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4BC724A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B40E9D" w:rsidRPr="00E45188" w14:paraId="290F4FC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FB9E191" w14:textId="3C0E76B8" w:rsidR="00B40E9D" w:rsidRPr="00707624" w:rsidRDefault="00B40E9D" w:rsidP="00707624">
            <w:pPr>
              <w:pStyle w:val="a6"/>
              <w:keepNext/>
              <w:numPr>
                <w:ilvl w:val="0"/>
                <w:numId w:val="40"/>
              </w:num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707624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квалификации*</w:t>
            </w:r>
          </w:p>
        </w:tc>
      </w:tr>
      <w:tr w:rsidR="00B40E9D" w:rsidRPr="00E45188" w14:paraId="5F327E0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74E99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экспертиза</w:t>
            </w:r>
            <w:r w:rsidRPr="00E45188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B40E9D" w:rsidRPr="00E45188" w14:paraId="09AE9DF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F19BE84" w14:textId="7798A290" w:rsidR="00B40E9D" w:rsidRPr="00707624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426" w:hanging="426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07624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выпускников, освоивших данную программу в текущем учебном году (далее – выпускников программы)</w:t>
            </w:r>
          </w:p>
        </w:tc>
      </w:tr>
      <w:tr w:rsidR="00B40E9D" w:rsidRPr="00E45188" w14:paraId="7B0F06D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AEF595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93" w:type="pct"/>
            <w:shd w:val="clear" w:color="auto" w:fill="auto"/>
          </w:tcPr>
          <w:p w14:paraId="1B43FA9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pct"/>
            <w:shd w:val="clear" w:color="auto" w:fill="auto"/>
          </w:tcPr>
          <w:p w14:paraId="19F1100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26 до 50 %</w:t>
            </w:r>
          </w:p>
        </w:tc>
        <w:tc>
          <w:tcPr>
            <w:tcW w:w="776" w:type="pct"/>
            <w:shd w:val="clear" w:color="auto" w:fill="auto"/>
          </w:tcPr>
          <w:p w14:paraId="4FFFC31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21EC233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Свыше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0E9D" w:rsidRPr="00E45188" w14:paraId="22CC55E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A86192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57EFBA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389086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B13AC2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CC1685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790ED41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40759DB" w14:textId="1DA3145B" w:rsidR="00B40E9D" w:rsidRPr="00707624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hanging="72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0762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Количество выпускников программы, направленных на прохождение процедур независимой оценки квалификаций  </w:t>
            </w:r>
          </w:p>
        </w:tc>
      </w:tr>
      <w:tr w:rsidR="00B40E9D" w:rsidRPr="00E45188" w14:paraId="0D542E4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8EC472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93" w:type="pct"/>
            <w:shd w:val="clear" w:color="auto" w:fill="auto"/>
          </w:tcPr>
          <w:p w14:paraId="2B72B5A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pct"/>
            <w:shd w:val="clear" w:color="auto" w:fill="auto"/>
          </w:tcPr>
          <w:p w14:paraId="6AAFA5A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26 до 50 %</w:t>
            </w:r>
          </w:p>
        </w:tc>
        <w:tc>
          <w:tcPr>
            <w:tcW w:w="776" w:type="pct"/>
            <w:shd w:val="clear" w:color="auto" w:fill="auto"/>
          </w:tcPr>
          <w:p w14:paraId="6F71E2C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F1615E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 xml:space="preserve">Свыше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0E9D" w:rsidRPr="00E45188" w14:paraId="03599C8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180BD3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2E7321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A79207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3DFC1D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A1CF11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83CF3B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FD5CD98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в текущем учебном году, в %</w:t>
            </w:r>
          </w:p>
        </w:tc>
      </w:tr>
      <w:tr w:rsidR="00B40E9D" w:rsidRPr="00E45188" w14:paraId="534174A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55DC55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79684DA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31770E1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3F63E10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5BC48C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B40E9D" w:rsidRPr="00E45188" w14:paraId="67336D6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124191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0E317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2FF6C7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BF185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B89F97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D3FB79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AF89382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образовательной программы, успешно прошедших независимую оценку квалификаций, от общего числа выпускников образовательной программы за последние 3 года, в %</w:t>
            </w:r>
          </w:p>
        </w:tc>
      </w:tr>
      <w:tr w:rsidR="00B40E9D" w:rsidRPr="00E45188" w14:paraId="71A0AF2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072319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77E5F1E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4B7F238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6782095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02AE3E8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B40E9D" w:rsidRPr="00E45188" w14:paraId="0E5E800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C6C78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85CCD5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B3F8C4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FF566A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470970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5450C2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A630F0B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апелляций, поданных по итогам прохождения независимой оценки квалификаций</w:t>
            </w:r>
          </w:p>
        </w:tc>
      </w:tr>
      <w:tr w:rsidR="00B40E9D" w:rsidRPr="00E45188" w14:paraId="6400070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4F061B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F6">
              <w:rPr>
                <w:rFonts w:ascii="Times New Roman" w:hAnsi="Times New Roman" w:cs="Times New Roman"/>
                <w:sz w:val="24"/>
                <w:szCs w:val="24"/>
              </w:rPr>
              <w:t>Свыше 50 %</w:t>
            </w:r>
          </w:p>
        </w:tc>
        <w:tc>
          <w:tcPr>
            <w:tcW w:w="693" w:type="pct"/>
            <w:shd w:val="clear" w:color="auto" w:fill="auto"/>
          </w:tcPr>
          <w:p w14:paraId="74E103F0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7610E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10 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76" w:type="pct"/>
            <w:shd w:val="clear" w:color="auto" w:fill="auto"/>
          </w:tcPr>
          <w:p w14:paraId="616F044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B0403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F6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</w:tr>
      <w:tr w:rsidR="00B40E9D" w:rsidRPr="00E45188" w14:paraId="35AC8DC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0197D6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CED335C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2D820F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875AE0C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5A2E80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7985E0A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7C772A4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* Доля выпускников образовательной программы, прошедших процедуру государственной итоговой аттестации и получивших оценки «хорошо» и «отлично», от общего числа выпускников образовательной программы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footnoteReference w:id="5"/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,  в %;</w:t>
            </w:r>
          </w:p>
        </w:tc>
      </w:tr>
      <w:tr w:rsidR="00B40E9D" w:rsidRPr="00E45188" w14:paraId="211F0C0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00785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5B9E8F8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11 до 20 %</w:t>
            </w:r>
          </w:p>
        </w:tc>
        <w:tc>
          <w:tcPr>
            <w:tcW w:w="1166" w:type="pct"/>
            <w:shd w:val="clear" w:color="auto" w:fill="auto"/>
          </w:tcPr>
          <w:p w14:paraId="6CF4718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21 до 50 %</w:t>
            </w:r>
          </w:p>
        </w:tc>
        <w:tc>
          <w:tcPr>
            <w:tcW w:w="776" w:type="pct"/>
            <w:shd w:val="clear" w:color="auto" w:fill="auto"/>
          </w:tcPr>
          <w:p w14:paraId="78B31E5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51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0A9F6CD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B40E9D" w:rsidRPr="00E45188" w14:paraId="169BBCF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F1C806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3766A1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0D11EE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19AFA8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18AD86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44B0B8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FACD3ED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* Доля выпускников образовательной программы, чьи выпускные квалификационные работы нашли практическое применение в профильных организациях, от общего числа выпускников образовательной программы, в %</w:t>
            </w:r>
          </w:p>
        </w:tc>
      </w:tr>
      <w:tr w:rsidR="00B40E9D" w:rsidRPr="00E45188" w14:paraId="4361D42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E06318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2EA7E390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9D1D00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 6 до 20 %</w:t>
            </w:r>
          </w:p>
        </w:tc>
        <w:tc>
          <w:tcPr>
            <w:tcW w:w="776" w:type="pct"/>
            <w:shd w:val="clear" w:color="auto" w:fill="auto"/>
          </w:tcPr>
          <w:p w14:paraId="01263F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3579E5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Свыше 21 %</w:t>
            </w:r>
          </w:p>
        </w:tc>
      </w:tr>
      <w:tr w:rsidR="00B40E9D" w:rsidRPr="00E45188" w14:paraId="1B19AC7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B15E1F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18B46A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7235BA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27FD25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CB5F23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AA87DC0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42FA9A4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Критерию 1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22FCE34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9D" w:rsidRPr="00E45188" w14:paraId="6009FA81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0CED0FD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7D862DF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1F9EE5D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2DE3C25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15A46D8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B40E9D" w:rsidRPr="00E45188" w14:paraId="07BAAF1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9DBFE60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</w:t>
            </w:r>
          </w:p>
        </w:tc>
      </w:tr>
      <w:tr w:rsidR="00B40E9D" w:rsidRPr="00E45188" w14:paraId="362708B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FDB2BAB" w14:textId="77777777" w:rsidR="00B40E9D" w:rsidRPr="00E45188" w:rsidRDefault="00B40E9D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B40E9D" w:rsidRPr="00E45188" w14:paraId="2BCF01C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285A31B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профессиональных компетенций, формируемых в основной программе по видам профессиональной деятельности (ВД), обобщенным трудовым функциям (ОТФ) или трудовым функциям (ТФ) соответствующего уровня квалификации из ПС</w:t>
            </w:r>
          </w:p>
        </w:tc>
      </w:tr>
      <w:tr w:rsidR="00B40E9D" w:rsidRPr="00E45188" w14:paraId="4A783D0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F82EC6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CB41A7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468020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652376C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C8F8F4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64DE59F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1C941A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0E7976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FA8230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055E2B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9E798D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D4C661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12D98D1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умений, формируемых в программе, умениям в ТФ профессионального стандарта</w:t>
            </w:r>
          </w:p>
        </w:tc>
      </w:tr>
      <w:tr w:rsidR="00B40E9D" w:rsidRPr="00E45188" w14:paraId="75AF4B2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6F543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A39686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76604B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3FCFB22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DF25B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3079216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0E3C91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DA6B68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FB40DF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989734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91973B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F9A66F4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20331CE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знаний, формируемых в программе, знаниям в ТФ профессионального стандарта</w:t>
            </w:r>
          </w:p>
        </w:tc>
      </w:tr>
      <w:tr w:rsidR="00B40E9D" w:rsidRPr="00E45188" w14:paraId="1E2BE6D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16C848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5B25A38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DFF8CD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5FCB1EA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E639A8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4870123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542952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65FC5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319D73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162C94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5D0704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4CB971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E7760DC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Актуальность осваиваемых видов деятельности и содержания программы по отношению к современной профессиональной деятельности</w:t>
            </w:r>
          </w:p>
        </w:tc>
      </w:tr>
      <w:tr w:rsidR="00B40E9D" w:rsidRPr="00E45188" w14:paraId="499C7D2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170058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являются актуальными</w:t>
            </w:r>
          </w:p>
        </w:tc>
        <w:tc>
          <w:tcPr>
            <w:tcW w:w="693" w:type="pct"/>
            <w:shd w:val="clear" w:color="auto" w:fill="auto"/>
          </w:tcPr>
          <w:p w14:paraId="2191D4E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2A1843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актуальные</w:t>
            </w:r>
          </w:p>
        </w:tc>
        <w:tc>
          <w:tcPr>
            <w:tcW w:w="776" w:type="pct"/>
            <w:shd w:val="clear" w:color="auto" w:fill="auto"/>
          </w:tcPr>
          <w:p w14:paraId="395A648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BCFAFE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 актуальными</w:t>
            </w:r>
          </w:p>
        </w:tc>
      </w:tr>
      <w:tr w:rsidR="00B40E9D" w:rsidRPr="00E45188" w14:paraId="6AA44B1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37AE0A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C09D83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0B9670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3B1C99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690589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2FF98DE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BE172D8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B40E9D" w:rsidRPr="00E45188" w14:paraId="2D7E7E8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29852A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8A831A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786A59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538B99B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D944DE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0948D73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8C7C29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280659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2C5D95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B300B7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D34AFC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E1302E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A76067E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4518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Современность терминологии, ее соответствие терминологии ПС</w:t>
            </w:r>
          </w:p>
          <w:p w14:paraId="2CE3E69E" w14:textId="77777777" w:rsidR="00B40E9D" w:rsidRPr="00E45188" w:rsidRDefault="00B40E9D" w:rsidP="00451DE1">
            <w:pPr>
              <w:pStyle w:val="a6"/>
              <w:keepNext/>
              <w:spacing w:after="0" w:line="240" w:lineRule="auto"/>
              <w:ind w:left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B40E9D" w:rsidRPr="00E45188" w14:paraId="16C6C55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A62568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299DEB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A628C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частично</w:t>
            </w:r>
          </w:p>
        </w:tc>
        <w:tc>
          <w:tcPr>
            <w:tcW w:w="776" w:type="pct"/>
            <w:shd w:val="clear" w:color="auto" w:fill="auto"/>
          </w:tcPr>
          <w:p w14:paraId="21A6131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B37626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51D75C1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28E403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643AB5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D103AF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2B3B95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3DA896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807379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DF3AB80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B40E9D" w:rsidRPr="00E45188" w14:paraId="70B8E9B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7ECCA3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02166D7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171F44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частично</w:t>
            </w:r>
          </w:p>
        </w:tc>
        <w:tc>
          <w:tcPr>
            <w:tcW w:w="776" w:type="pct"/>
            <w:shd w:val="clear" w:color="auto" w:fill="auto"/>
          </w:tcPr>
          <w:p w14:paraId="7BB5FCC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FB0124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2B6211A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0EA910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1CAB67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8C62BC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5893F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D47179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3CF9F4B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6C4C9DF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Критерию 2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52550C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9D" w:rsidRPr="00E45188" w14:paraId="1A8F6DE9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6F1ED5D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0CFD770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72CC727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284FB25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1479AA8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B40E9D" w:rsidRPr="00E45188" w14:paraId="1FAD9D8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B7842F6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</w:t>
            </w:r>
            <w:proofErr w:type="gramStart"/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освоения  образовательной</w:t>
            </w:r>
            <w:proofErr w:type="gramEnd"/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программы (компетенциям)</w:t>
            </w:r>
          </w:p>
        </w:tc>
      </w:tr>
      <w:tr w:rsidR="00B40E9D" w:rsidRPr="00E45188" w14:paraId="663D073E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28011F0" w14:textId="77777777" w:rsidR="00B40E9D" w:rsidRPr="00E45188" w:rsidRDefault="00B40E9D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B40E9D" w:rsidRPr="00E45188" w14:paraId="49510BEC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E4BB44F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учебных планов запланированным результатам обучения</w:t>
            </w:r>
          </w:p>
        </w:tc>
      </w:tr>
      <w:tr w:rsidR="00B40E9D" w:rsidRPr="00E45188" w14:paraId="0ECDD7F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54332A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3DFBFDC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7446AF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6C8D9E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25D428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7309EB1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9E2C49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B9BE47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698716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142B9B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7DC21D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2C4D6D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E8D034F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содержания рабочих программ учебных предметов, курсов, дисциплин, модулей, практик современному уровню и перспективным направлениям развития науки, техники и технологии (по профилю образовательной программы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запланированным результатам обучения</w:t>
            </w:r>
          </w:p>
        </w:tc>
      </w:tr>
      <w:tr w:rsidR="00B40E9D" w:rsidRPr="00E45188" w14:paraId="6A65C43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472306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1BB87BE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F76DAA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5DAF5B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B5B58A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202132D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D25EE0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329D0F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642A4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59C0DB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EC6150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6F69E2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4A91E27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оценочных материалов и процедур запланированным результатам обучения</w:t>
            </w:r>
          </w:p>
        </w:tc>
      </w:tr>
      <w:tr w:rsidR="00B40E9D" w:rsidRPr="00E45188" w14:paraId="5FA5E0E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E1E0BC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71B74B7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FD7744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279432B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B6B54E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798CD96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9B147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11A37B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5D82C5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129DCA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E038ED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E6B783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B7E1153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Ориентация программ учебных дисциплин, модулей (курсов) на овладение умениями и знаниями, применяемыми непосредственно в профессиональной деятельности и подтвержденными в ПС</w:t>
            </w:r>
          </w:p>
        </w:tc>
      </w:tr>
      <w:tr w:rsidR="00B40E9D" w:rsidRPr="00E45188" w14:paraId="6042098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BEEBDE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30F71E8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35C01C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4BBE1BF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743D4A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6D83A51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074210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2346E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E65064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4AFC3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5DD153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460AEA9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E6223F9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Ориентация программ практик на отработку трудовых действий, применяемых непосредственно в профессиональной деятельности и подтвержденных в ПС</w:t>
            </w:r>
          </w:p>
        </w:tc>
      </w:tr>
      <w:tr w:rsidR="00B40E9D" w:rsidRPr="00E45188" w14:paraId="5CE01EB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BD6625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5A86B7D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D48451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589073B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8B3982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480D1F6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D079F4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875911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14B678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4CFC03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10F03A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5224E2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A7A6931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Использование времени, отводимого на вариативную часть ОПОП, для освоения дополнительных профессиональных компетенций, ориентированных на трудовые функции (ТФ) или трудовые действия соответствующего ПС</w:t>
            </w:r>
          </w:p>
        </w:tc>
      </w:tr>
      <w:tr w:rsidR="00B40E9D" w:rsidRPr="00E45188" w14:paraId="719DECC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01DD1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6308E9F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805A5E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3BB9F5E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81B126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5273F59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292908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BC0327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75DA0E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DF2A04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FFC707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E9D7A59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5A1E365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тем выпускных квалификационных работ, определяемых образовательной организацией, требованиям профессионального стандарта или иным квалификационным требованиям</w:t>
            </w:r>
          </w:p>
        </w:tc>
      </w:tr>
      <w:tr w:rsidR="00B40E9D" w:rsidRPr="00E45188" w14:paraId="13BAF5F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A6B8E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7B3F4EC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6BE1F9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06CE513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40DE29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598C761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67A5A7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EED9CB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A1DA4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83F4EF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FC5925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AC27DD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C9C1444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тем выпускных квалификационных работ с отраслевыми предприятиями – заказчиками кадров</w:t>
            </w:r>
          </w:p>
        </w:tc>
      </w:tr>
      <w:tr w:rsidR="00B40E9D" w:rsidRPr="00E45188" w14:paraId="1BC6CB1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261CAB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693" w:type="pct"/>
            <w:shd w:val="clear" w:color="auto" w:fill="auto"/>
          </w:tcPr>
          <w:p w14:paraId="5CAA97C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78CE0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127BD56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3B7586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</w:p>
        </w:tc>
      </w:tr>
      <w:tr w:rsidR="00B40E9D" w:rsidRPr="00E45188" w14:paraId="020ABE0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46A3E9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AF036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C59022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DB36EC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7AC8F8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5B9BF21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127FA49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документов, отражающих механизм обновления образовательной программы с участием работодателей и других внешних экспертов и с учетом перспектив развития рынка труда</w:t>
            </w:r>
          </w:p>
        </w:tc>
      </w:tr>
      <w:tr w:rsidR="00B40E9D" w:rsidRPr="00E45188" w14:paraId="1E0E50F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1E6221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отсутствуют</w:t>
            </w:r>
          </w:p>
        </w:tc>
        <w:tc>
          <w:tcPr>
            <w:tcW w:w="693" w:type="pct"/>
            <w:shd w:val="clear" w:color="auto" w:fill="auto"/>
          </w:tcPr>
          <w:p w14:paraId="54B6A2A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D8B83E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C50834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7C8D13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представлены</w:t>
            </w:r>
          </w:p>
        </w:tc>
      </w:tr>
      <w:tr w:rsidR="00B40E9D" w:rsidRPr="00E45188" w14:paraId="45C5AE0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645F45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4BBA62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DE27D1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4E4A68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2D663F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5A5A1B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B3392F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стандартов, иным квалификационным характеристикам</w:t>
            </w:r>
          </w:p>
        </w:tc>
      </w:tr>
      <w:tr w:rsidR="00B40E9D" w:rsidRPr="00E45188" w14:paraId="6510200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E396A3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6BAD2C3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D86A24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610B9B1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54A78F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502382B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6A9AD7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671ABC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1D754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CDAF55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703997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C26159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D5A4C17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Разработка оценочных средств, используемых при проведении промежуточной и итоговой аттестации, на основе принципов комплексности, достоверности, надежности и валидности</w:t>
            </w: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B40E9D" w:rsidRPr="00E45188" w14:paraId="45AE75A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C17898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E044FB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674195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4EFD1F5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FA7DBF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1EBB153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0E3BF1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C25A24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ACF52F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EAF7B8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D234FD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D02D9C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A28DF15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методов оценки результатов освоения образовательной программы, целесообразных и адекватных проверяемым ПК</w:t>
            </w:r>
          </w:p>
        </w:tc>
      </w:tr>
      <w:tr w:rsidR="00B40E9D" w:rsidRPr="00E45188" w14:paraId="0A74321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169AD7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5E317A7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B33E9D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019EC94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39D73E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5B5FEBE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6B2AB7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F68F1E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8145C6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0295A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D8B12D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926457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9EAA0C4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в процессе текущего и промежуточного контроля заданий, моделирующих профессиональную деятельность (проведение производственных работ, обработка и анализ производственной информации, разработка и защита проектов (моделей, подходов, решений и т.п.), кейс-</w:t>
            </w:r>
            <w:proofErr w:type="spellStart"/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стади</w:t>
            </w:r>
            <w:proofErr w:type="spellEnd"/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и др.)</w:t>
            </w:r>
          </w:p>
        </w:tc>
      </w:tr>
      <w:tr w:rsidR="00B40E9D" w:rsidRPr="00E45188" w14:paraId="4379C21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C448E6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0D18A00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4C0CBE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735ADA5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F78419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526084A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117735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BB00C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BEA990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1FEAA6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1DBA54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EF49FE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BCE2880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Применение методов обучения позволяющих сформировать необходимые профессиональные компетенции, заявленные в программе и ориентированные на требования ПС</w:t>
            </w:r>
          </w:p>
        </w:tc>
      </w:tr>
      <w:tr w:rsidR="00B40E9D" w:rsidRPr="00E45188" w14:paraId="290DD0D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9A8106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F89257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B6E2F7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7D20237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4FDD62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0EE8600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210A7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3EF632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1BCC19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15C7F1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483C9F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71112BE1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03B7B43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Критерию3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3989A87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518F710A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3ACD559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72596F9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6C1C2AE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0FA7FC8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3A906C1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B40E9D" w:rsidRPr="00E45188" w14:paraId="536395E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6F07FCD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</w:tr>
      <w:tr w:rsidR="00B40E9D" w:rsidRPr="00E45188" w14:paraId="456AA88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E7B25EC" w14:textId="77777777" w:rsidR="00B40E9D" w:rsidRPr="00E45188" w:rsidRDefault="00B40E9D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B40E9D" w:rsidRPr="00E45188" w14:paraId="4B6E056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7CF0135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Укомплектованность материально-технических ресурсов, ориентированных на достижение запланированных результатов (в форме профессиональных компетенций, результатах обучения, иных формах) современным учебным и учебно-производственным оборудованием</w:t>
            </w:r>
          </w:p>
        </w:tc>
      </w:tr>
      <w:tr w:rsidR="00B40E9D" w:rsidRPr="00E45188" w14:paraId="6418EB1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6D20E4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укомплектованы</w:t>
            </w:r>
          </w:p>
        </w:tc>
        <w:tc>
          <w:tcPr>
            <w:tcW w:w="693" w:type="pct"/>
            <w:shd w:val="clear" w:color="auto" w:fill="auto"/>
          </w:tcPr>
          <w:p w14:paraId="537A3C5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369B63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Нуждаются в дополнительном оснащении для формирования запланированных результатов </w:t>
            </w:r>
          </w:p>
        </w:tc>
        <w:tc>
          <w:tcPr>
            <w:tcW w:w="776" w:type="pct"/>
            <w:shd w:val="clear" w:color="auto" w:fill="auto"/>
          </w:tcPr>
          <w:p w14:paraId="597F2E7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F25B18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165D180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AFF202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8805E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FC42C1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3DB2B3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A16C3A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E5E5F1F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C6F2155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комплекса учебно-методического обеспечения образовательной программы, направленного на сопровождение процесса формирования знаний, умений и трудовых действий в соответствии с требованиями ПС</w:t>
            </w:r>
          </w:p>
        </w:tc>
      </w:tr>
      <w:tr w:rsidR="00B40E9D" w:rsidRPr="00E45188" w14:paraId="56C608C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573E64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не разработан</w:t>
            </w:r>
          </w:p>
        </w:tc>
        <w:tc>
          <w:tcPr>
            <w:tcW w:w="693" w:type="pct"/>
            <w:shd w:val="clear" w:color="auto" w:fill="auto"/>
          </w:tcPr>
          <w:p w14:paraId="6A57011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6D1EFD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нуждается в доработке</w:t>
            </w:r>
          </w:p>
        </w:tc>
        <w:tc>
          <w:tcPr>
            <w:tcW w:w="776" w:type="pct"/>
            <w:shd w:val="clear" w:color="auto" w:fill="auto"/>
          </w:tcPr>
          <w:p w14:paraId="5EEB5AE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60A5E0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РПД обеспечивает достижение запланированных результатам</w:t>
            </w:r>
          </w:p>
        </w:tc>
      </w:tr>
      <w:tr w:rsidR="00B40E9D" w:rsidRPr="00E45188" w14:paraId="0242B64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64BE37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862C51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02EFFC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61776F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D3CD84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8FE77F8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4576D07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Обеспечение обучающихся по программе персонифицированными комплектами   методических материалов</w:t>
            </w:r>
          </w:p>
        </w:tc>
      </w:tr>
      <w:tr w:rsidR="00B40E9D" w:rsidRPr="00E45188" w14:paraId="03B305C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54D281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обеспечены</w:t>
            </w:r>
          </w:p>
        </w:tc>
        <w:tc>
          <w:tcPr>
            <w:tcW w:w="693" w:type="pct"/>
            <w:shd w:val="clear" w:color="auto" w:fill="auto"/>
          </w:tcPr>
          <w:p w14:paraId="4C076FF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45E40D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дополнительном обеспечении</w:t>
            </w:r>
          </w:p>
        </w:tc>
        <w:tc>
          <w:tcPr>
            <w:tcW w:w="776" w:type="pct"/>
            <w:shd w:val="clear" w:color="auto" w:fill="auto"/>
          </w:tcPr>
          <w:p w14:paraId="3EEBA06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076414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Обеспечены полностью</w:t>
            </w:r>
          </w:p>
        </w:tc>
      </w:tr>
      <w:tr w:rsidR="00B40E9D" w:rsidRPr="00E45188" w14:paraId="1BFBDA0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5F26E8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087F25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A68A24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B26AA9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56AC45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6A7557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7E8523A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электронных образовательных ресурсов (профессиональных баз данных; электронных учебников; обучающие компьютерные программы и т.д.), соответствующих направленности аккредитуемой образовательной программы</w:t>
            </w:r>
          </w:p>
        </w:tc>
      </w:tr>
      <w:tr w:rsidR="00B40E9D" w:rsidRPr="00E45188" w14:paraId="7DC5EF9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C855F6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13AA220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0E91D9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0A20438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2CA811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3AE661B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D85022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AF89D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34920B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7787A6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3FD63B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7A8DEB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33F1F84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необходимого количества компьютеров (с доступом в Интернет) и периферии для обеспечения каждому обучающему компьютеризированного рабочего места в рамках программы</w:t>
            </w:r>
          </w:p>
        </w:tc>
      </w:tr>
      <w:tr w:rsidR="00B40E9D" w:rsidRPr="00E45188" w14:paraId="651C838F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4753BE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недостаточно</w:t>
            </w:r>
          </w:p>
        </w:tc>
        <w:tc>
          <w:tcPr>
            <w:tcW w:w="693" w:type="pct"/>
            <w:shd w:val="clear" w:color="auto" w:fill="auto"/>
          </w:tcPr>
          <w:p w14:paraId="60878E1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B63EB2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Нуждается в дополнительном обеспечении компьютерами </w:t>
            </w:r>
          </w:p>
        </w:tc>
        <w:tc>
          <w:tcPr>
            <w:tcW w:w="776" w:type="pct"/>
            <w:shd w:val="clear" w:color="auto" w:fill="auto"/>
          </w:tcPr>
          <w:p w14:paraId="5340A08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15BAD8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соответствует потребностям программы</w:t>
            </w:r>
          </w:p>
        </w:tc>
      </w:tr>
      <w:tr w:rsidR="00B40E9D" w:rsidRPr="00E45188" w14:paraId="7F52C83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1EFE04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A7C3A7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ADBE14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05EA99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A9D4AF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2E0964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5D7CD02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Наличие программного обеспечения, используемого при реализации программы, позволяющего имитировать трудовые действия, применяемыми непосредственно в профессиональной деятельности и подтвержденные ПС</w:t>
            </w:r>
          </w:p>
        </w:tc>
      </w:tr>
      <w:tr w:rsidR="00B40E9D" w:rsidRPr="00E45188" w14:paraId="29B33A2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CF1DF6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</w:p>
        </w:tc>
        <w:tc>
          <w:tcPr>
            <w:tcW w:w="693" w:type="pct"/>
            <w:shd w:val="clear" w:color="auto" w:fill="auto"/>
          </w:tcPr>
          <w:p w14:paraId="4613984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8C5C84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доработке</w:t>
            </w:r>
          </w:p>
        </w:tc>
        <w:tc>
          <w:tcPr>
            <w:tcW w:w="776" w:type="pct"/>
            <w:shd w:val="clear" w:color="auto" w:fill="auto"/>
          </w:tcPr>
          <w:p w14:paraId="56A1995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1083C1E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полностью</w:t>
            </w:r>
          </w:p>
        </w:tc>
      </w:tr>
      <w:tr w:rsidR="00B40E9D" w:rsidRPr="00E45188" w14:paraId="4FCFC41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BC9AAB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2A777E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DAF22E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2DA867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464F31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3311E3E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0A2089B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Согласование закупки учебного и учебно-производственного оборудования с отраслевыми предприятиями – заказчиками кадров</w:t>
            </w:r>
          </w:p>
        </w:tc>
      </w:tr>
      <w:tr w:rsidR="00B40E9D" w:rsidRPr="00E45188" w14:paraId="612CFDF0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E61F4C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согласовано</w:t>
            </w:r>
          </w:p>
        </w:tc>
        <w:tc>
          <w:tcPr>
            <w:tcW w:w="693" w:type="pct"/>
            <w:shd w:val="clear" w:color="auto" w:fill="auto"/>
          </w:tcPr>
          <w:p w14:paraId="6EF888B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FA1386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Нуждаются в дополнительном согласовании</w:t>
            </w:r>
          </w:p>
        </w:tc>
        <w:tc>
          <w:tcPr>
            <w:tcW w:w="776" w:type="pct"/>
            <w:shd w:val="clear" w:color="auto" w:fill="auto"/>
          </w:tcPr>
          <w:p w14:paraId="76FCDD1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5DBAC53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B40E9D" w:rsidRPr="00E45188" w14:paraId="2EFB4C84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616BF0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1AC078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FAA7E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AB2535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633742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954091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9B329B5" w14:textId="77777777" w:rsidR="00B40E9D" w:rsidRPr="00E45188" w:rsidRDefault="00B40E9D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Количественная экспертиза</w:t>
            </w:r>
          </w:p>
        </w:tc>
      </w:tr>
      <w:tr w:rsidR="00B40E9D" w:rsidRPr="00E45188" w14:paraId="3D66D1F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7ED15B6" w14:textId="77777777" w:rsidR="00B40E9D" w:rsidRPr="00E45188" w:rsidRDefault="00B40E9D" w:rsidP="00451D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Кадровые ресурсы</w:t>
            </w:r>
          </w:p>
        </w:tc>
      </w:tr>
      <w:tr w:rsidR="00B40E9D" w:rsidRPr="00E45188" w14:paraId="7031D36A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C91CB52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преподавателей, прошедших повышение квалификации (стажировку) в профильных организациях за последние три года</w:t>
            </w:r>
          </w:p>
        </w:tc>
      </w:tr>
      <w:tr w:rsidR="00B40E9D" w:rsidRPr="00E45188" w14:paraId="1FA671F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288866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0A9962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3966B77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3498BD2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629C424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2C811B9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F6F972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0705AAE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F791DB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475636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67408C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8BD6B7F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00B9E1B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Доля преподавателей, имеющих опыт работы по профилю </w:t>
            </w:r>
          </w:p>
        </w:tc>
      </w:tr>
      <w:tr w:rsidR="00B40E9D" w:rsidRPr="00E45188" w14:paraId="3E77589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5D19A0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0 %</w:t>
            </w:r>
          </w:p>
        </w:tc>
        <w:tc>
          <w:tcPr>
            <w:tcW w:w="693" w:type="pct"/>
            <w:shd w:val="clear" w:color="auto" w:fill="auto"/>
          </w:tcPr>
          <w:p w14:paraId="350E4B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1166" w:type="pct"/>
            <w:shd w:val="clear" w:color="auto" w:fill="auto"/>
          </w:tcPr>
          <w:p w14:paraId="007C8C0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40 %</w:t>
            </w:r>
          </w:p>
        </w:tc>
        <w:tc>
          <w:tcPr>
            <w:tcW w:w="776" w:type="pct"/>
            <w:shd w:val="clear" w:color="auto" w:fill="auto"/>
          </w:tcPr>
          <w:p w14:paraId="451467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AC1F8E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100 %</w:t>
            </w:r>
          </w:p>
        </w:tc>
      </w:tr>
      <w:tr w:rsidR="00B40E9D" w:rsidRPr="00E45188" w14:paraId="633A502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38D7C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5F0312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A9B39C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0055EF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919F0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44DE8F9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F21203C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Наличие преподавателей-совместителей из числа специалистов и руководителей профильных организаций </w:t>
            </w:r>
          </w:p>
        </w:tc>
      </w:tr>
      <w:tr w:rsidR="00B40E9D" w:rsidRPr="00E45188" w14:paraId="0C60589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938508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1 %</w:t>
            </w:r>
          </w:p>
        </w:tc>
        <w:tc>
          <w:tcPr>
            <w:tcW w:w="693" w:type="pct"/>
            <w:shd w:val="clear" w:color="auto" w:fill="auto"/>
          </w:tcPr>
          <w:p w14:paraId="70752FD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 до 5 %</w:t>
            </w:r>
          </w:p>
        </w:tc>
        <w:tc>
          <w:tcPr>
            <w:tcW w:w="1166" w:type="pct"/>
            <w:shd w:val="clear" w:color="auto" w:fill="auto"/>
          </w:tcPr>
          <w:p w14:paraId="5ABA2AA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10 %</w:t>
            </w:r>
          </w:p>
        </w:tc>
        <w:tc>
          <w:tcPr>
            <w:tcW w:w="776" w:type="pct"/>
            <w:shd w:val="clear" w:color="auto" w:fill="auto"/>
          </w:tcPr>
          <w:p w14:paraId="3303C5D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15 %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2CA0CF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16 %</w:t>
            </w:r>
          </w:p>
        </w:tc>
      </w:tr>
      <w:tr w:rsidR="00B40E9D" w:rsidRPr="00E45188" w14:paraId="5C680772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733722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BAFC9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1C81F6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56957A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554AC6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7F1FC98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DF29A8D" w14:textId="77777777" w:rsidR="00B40E9D" w:rsidRPr="00E45188" w:rsidRDefault="00B40E9D" w:rsidP="00451D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Материально-технические, информационные и учебно-методические ресурсы</w:t>
            </w:r>
          </w:p>
        </w:tc>
      </w:tr>
      <w:tr w:rsidR="00B40E9D" w:rsidRPr="00E45188" w14:paraId="387A6E43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183CDCA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Доля учебно-методических материалов (включая бумажные и электронные), имеющих положительную рецензию представителей работодателей, в %;</w:t>
            </w:r>
          </w:p>
        </w:tc>
      </w:tr>
      <w:tr w:rsidR="00B40E9D" w:rsidRPr="00E45188" w14:paraId="05D396D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BE4DCC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25F78F5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2542176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7387AED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74C513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4928B63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14ED8B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68DC2B0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616ADFB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C15503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8B3149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B65194F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39E28CD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4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43428E9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DF1A42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088DF77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B40E9D" w:rsidRPr="00E45188" w14:paraId="7F55B75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A328643" w14:textId="77777777" w:rsidR="00B40E9D" w:rsidRPr="00E45188" w:rsidRDefault="00B40E9D" w:rsidP="00451DE1">
            <w:pPr>
              <w:pStyle w:val="a6"/>
              <w:keepNext/>
              <w:tabs>
                <w:tab w:val="left" w:pos="4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Количественная экспертиза</w:t>
            </w:r>
          </w:p>
        </w:tc>
      </w:tr>
      <w:tr w:rsidR="00B40E9D" w:rsidRPr="00E45188" w14:paraId="1BB252B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6678051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 программы, трудоустроившихся в соответствии с полученной квалификацией в течение года после выпуска</w:t>
            </w:r>
          </w:p>
        </w:tc>
      </w:tr>
      <w:tr w:rsidR="00B40E9D" w:rsidRPr="00E45188" w14:paraId="14550C08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31BB4D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78F5295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7040DAC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031515A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5AEB6A2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1CA9F60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DBB448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441D78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CF604A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651D2D6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B63546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778F7436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F4FE84C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Среднее количество выпускников программы за последние 3 года, трудоустроившихся в соответствии с полученной квалификацией</w:t>
            </w:r>
          </w:p>
        </w:tc>
      </w:tr>
      <w:tr w:rsidR="00B40E9D" w:rsidRPr="00E45188" w14:paraId="595EDCF3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556A3C3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6794185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3775A03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369007B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4E84D7F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2AE3A52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74F408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66B444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7C26107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5B53389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2AEE71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9FDA03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A43E6E4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 программы, трудоустроившихся в соответствии с полученной квалификацией в течение года после выпуска, по отношению к общему объему выпускников программы, трудоустроившихся в течение года после выпуска, в%</w:t>
            </w:r>
          </w:p>
        </w:tc>
      </w:tr>
      <w:tr w:rsidR="00B40E9D" w:rsidRPr="00E45188" w14:paraId="394426E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1F8C46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2F92D25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2E9C65A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40F41F1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70599F6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357FC7B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6953DA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66B831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591E00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84B527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CA8743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D18D0A0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21D6783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выпускников, трудоустроенных по специальности и закрепившихся на рабочих местах предприятия в течении 3-х лет по отношению к общему объему трудоустроенных выпускников программы за последние 3 года, в%</w:t>
            </w:r>
          </w:p>
        </w:tc>
      </w:tr>
      <w:tr w:rsidR="00B40E9D" w:rsidRPr="00E45188" w14:paraId="4B39128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C08614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6888680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10 %</w:t>
            </w:r>
          </w:p>
        </w:tc>
        <w:tc>
          <w:tcPr>
            <w:tcW w:w="1166" w:type="pct"/>
            <w:shd w:val="clear" w:color="auto" w:fill="auto"/>
          </w:tcPr>
          <w:p w14:paraId="540CF91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15 %</w:t>
            </w:r>
          </w:p>
        </w:tc>
        <w:tc>
          <w:tcPr>
            <w:tcW w:w="776" w:type="pct"/>
            <w:shd w:val="clear" w:color="auto" w:fill="auto"/>
          </w:tcPr>
          <w:p w14:paraId="10BDBC6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16 до 20 %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59F29B3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20%</w:t>
            </w:r>
          </w:p>
        </w:tc>
      </w:tr>
      <w:tr w:rsidR="00B40E9D" w:rsidRPr="00E45188" w14:paraId="7728AF0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6788897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C0DFAC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F59D99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74FD4C1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45D378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BD76F3D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ECF9015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выпускников программы, подтверждающих качество достижения запланированных образовательных результатов в форме портфолио, свидетельств о квалификациях, сертификатах, дипломах победителей конкурсов профессионального мастерства, почетных наград и др.)</w:t>
            </w:r>
          </w:p>
        </w:tc>
      </w:tr>
      <w:tr w:rsidR="00B40E9D" w:rsidRPr="00E45188" w14:paraId="2EFBABBE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2D3498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10 %</w:t>
            </w:r>
          </w:p>
        </w:tc>
        <w:tc>
          <w:tcPr>
            <w:tcW w:w="693" w:type="pct"/>
            <w:shd w:val="clear" w:color="auto" w:fill="auto"/>
          </w:tcPr>
          <w:p w14:paraId="7EB7CB9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11 до 30 %</w:t>
            </w:r>
          </w:p>
        </w:tc>
        <w:tc>
          <w:tcPr>
            <w:tcW w:w="1166" w:type="pct"/>
            <w:shd w:val="clear" w:color="auto" w:fill="auto"/>
          </w:tcPr>
          <w:p w14:paraId="6C0AC8C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 до 70 %</w:t>
            </w:r>
          </w:p>
        </w:tc>
        <w:tc>
          <w:tcPr>
            <w:tcW w:w="776" w:type="pct"/>
            <w:shd w:val="clear" w:color="auto" w:fill="auto"/>
          </w:tcPr>
          <w:p w14:paraId="74C6935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84 %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010EC72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85 до 100 %</w:t>
            </w:r>
          </w:p>
        </w:tc>
      </w:tr>
      <w:tr w:rsidR="00B40E9D" w:rsidRPr="00E45188" w14:paraId="2D45B3D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7F859D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D9A51F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044791A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8AB0A0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64ABC8D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AEDAF3F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610BB48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Доля обучающихся по образовательной программе, получивших приглашения на работу по итогам прохождения практики или стажировки от общего числа обучающихся по образовательной программе, в %</w:t>
            </w:r>
          </w:p>
        </w:tc>
      </w:tr>
      <w:tr w:rsidR="00B40E9D" w:rsidRPr="00E45188" w14:paraId="2D5E97AD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B68C18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5 %</w:t>
            </w:r>
          </w:p>
        </w:tc>
        <w:tc>
          <w:tcPr>
            <w:tcW w:w="693" w:type="pct"/>
            <w:shd w:val="clear" w:color="auto" w:fill="auto"/>
          </w:tcPr>
          <w:p w14:paraId="7CD62AD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6 до 15 %</w:t>
            </w:r>
          </w:p>
        </w:tc>
        <w:tc>
          <w:tcPr>
            <w:tcW w:w="1166" w:type="pct"/>
            <w:shd w:val="clear" w:color="auto" w:fill="auto"/>
          </w:tcPr>
          <w:p w14:paraId="3F376F2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16 до 25 %</w:t>
            </w:r>
          </w:p>
        </w:tc>
        <w:tc>
          <w:tcPr>
            <w:tcW w:w="776" w:type="pct"/>
            <w:shd w:val="clear" w:color="auto" w:fill="auto"/>
          </w:tcPr>
          <w:p w14:paraId="4CB0D3C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26 до 35 %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36BA8A7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Свыше 36%</w:t>
            </w:r>
          </w:p>
        </w:tc>
      </w:tr>
      <w:tr w:rsidR="00B40E9D" w:rsidRPr="00E45188" w14:paraId="555E25C2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0ED9447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Доля обучающихся за счет средств юридических лиц (в том числе по договорам о целевом обучении) </w:t>
            </w:r>
          </w:p>
        </w:tc>
      </w:tr>
      <w:tr w:rsidR="00B40E9D" w:rsidRPr="00E45188" w14:paraId="6E5DD79B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17DB65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auto"/>
          </w:tcPr>
          <w:p w14:paraId="56D6CF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0 до 20%</w:t>
            </w:r>
          </w:p>
        </w:tc>
        <w:tc>
          <w:tcPr>
            <w:tcW w:w="1166" w:type="pct"/>
            <w:shd w:val="clear" w:color="auto" w:fill="auto"/>
          </w:tcPr>
          <w:p w14:paraId="09EC885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21 до 40%</w:t>
            </w:r>
          </w:p>
        </w:tc>
        <w:tc>
          <w:tcPr>
            <w:tcW w:w="776" w:type="pct"/>
            <w:shd w:val="clear" w:color="auto" w:fill="auto"/>
          </w:tcPr>
          <w:p w14:paraId="52371CB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41до 70%</w:t>
            </w:r>
          </w:p>
        </w:tc>
        <w:tc>
          <w:tcPr>
            <w:tcW w:w="1217" w:type="pct"/>
            <w:gridSpan w:val="2"/>
            <w:shd w:val="clear" w:color="auto" w:fill="auto"/>
          </w:tcPr>
          <w:p w14:paraId="275476C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От 71 до 100%</w:t>
            </w:r>
          </w:p>
        </w:tc>
      </w:tr>
      <w:tr w:rsidR="00B40E9D" w:rsidRPr="00E45188" w14:paraId="70AB454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125464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E06CE8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62D6FE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282BA60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D8C0BB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C929AAC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758D72A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 Критерию 5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4E757EE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5E1BFEC" w14:textId="77777777" w:rsidTr="00451DE1">
        <w:trPr>
          <w:trHeight w:val="20"/>
        </w:trPr>
        <w:tc>
          <w:tcPr>
            <w:tcW w:w="1148" w:type="pct"/>
            <w:shd w:val="clear" w:color="auto" w:fill="C6D9F1"/>
          </w:tcPr>
          <w:p w14:paraId="6F446CC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Плохо: 0 баллов</w:t>
            </w:r>
          </w:p>
        </w:tc>
        <w:tc>
          <w:tcPr>
            <w:tcW w:w="693" w:type="pct"/>
            <w:shd w:val="clear" w:color="auto" w:fill="C6D9F1"/>
          </w:tcPr>
          <w:p w14:paraId="2F0E2C9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Слабо: 1-3 балла</w:t>
            </w:r>
          </w:p>
        </w:tc>
        <w:tc>
          <w:tcPr>
            <w:tcW w:w="1166" w:type="pct"/>
            <w:shd w:val="clear" w:color="auto" w:fill="C6D9F1"/>
          </w:tcPr>
          <w:p w14:paraId="4DD27BE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Удовлетворительно: 4-6 баллов</w:t>
            </w:r>
          </w:p>
        </w:tc>
        <w:tc>
          <w:tcPr>
            <w:tcW w:w="776" w:type="pct"/>
            <w:shd w:val="clear" w:color="auto" w:fill="C6D9F1"/>
          </w:tcPr>
          <w:p w14:paraId="1EE7D98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Хорошо: 7-8 баллов</w:t>
            </w:r>
          </w:p>
        </w:tc>
        <w:tc>
          <w:tcPr>
            <w:tcW w:w="1217" w:type="pct"/>
            <w:gridSpan w:val="2"/>
            <w:shd w:val="clear" w:color="auto" w:fill="C6D9F1"/>
          </w:tcPr>
          <w:p w14:paraId="3F90177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Отлично: 9-10 баллов</w:t>
            </w:r>
          </w:p>
        </w:tc>
      </w:tr>
      <w:tr w:rsidR="00B40E9D" w:rsidRPr="00E45188" w14:paraId="7AF0A3A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08C8C57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Подтвержденное участие работодателей</w:t>
            </w:r>
          </w:p>
        </w:tc>
      </w:tr>
      <w:tr w:rsidR="00B40E9D" w:rsidRPr="00E45188" w14:paraId="5A34920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CC2DA10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создании профессиональной образовательной программы </w:t>
            </w:r>
          </w:p>
        </w:tc>
      </w:tr>
      <w:tr w:rsidR="00B40E9D" w:rsidRPr="00E45188" w14:paraId="0CCD9C0A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DD2AD8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участия работодателей отсутствует</w:t>
            </w:r>
          </w:p>
          <w:p w14:paraId="0658A4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1B0AD5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1F708A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</w:t>
            </w:r>
          </w:p>
          <w:p w14:paraId="3D138F9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содержания и планируемых результатов образовательной программы</w:t>
            </w:r>
          </w:p>
        </w:tc>
        <w:tc>
          <w:tcPr>
            <w:tcW w:w="776" w:type="pct"/>
            <w:shd w:val="clear" w:color="auto" w:fill="auto"/>
          </w:tcPr>
          <w:p w14:paraId="3277573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758980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 подтвержден конструктивный и заинтересованный характер участия работодателей в создании программы</w:t>
            </w:r>
          </w:p>
        </w:tc>
      </w:tr>
      <w:tr w:rsidR="00B40E9D" w:rsidRPr="00E45188" w14:paraId="3C6362D7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6E7EE6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AB16C7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139AC78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33E6608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281157D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34CEB05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D3B17D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оценочных материалов</w:t>
            </w:r>
          </w:p>
        </w:tc>
      </w:tr>
      <w:tr w:rsidR="00B40E9D" w:rsidRPr="00E45188" w14:paraId="4D33418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08E0D3CB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Документальное подтверждение </w:t>
            </w:r>
          </w:p>
          <w:p w14:paraId="3429D65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участия работодателей отсутствует</w:t>
            </w:r>
          </w:p>
          <w:p w14:paraId="44104E9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0A3331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4FECFE4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согласование</w:t>
            </w:r>
          </w:p>
          <w:p w14:paraId="51E4F29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материалов по программе</w:t>
            </w:r>
          </w:p>
        </w:tc>
        <w:tc>
          <w:tcPr>
            <w:tcW w:w="776" w:type="pct"/>
            <w:shd w:val="clear" w:color="auto" w:fill="auto"/>
          </w:tcPr>
          <w:p w14:paraId="573A84A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B001504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 подтвержден конструктивный и заинтересованный характер участия работодателей в разработке оценочных материалов</w:t>
            </w:r>
          </w:p>
        </w:tc>
      </w:tr>
      <w:tr w:rsidR="00B40E9D" w:rsidRPr="00E45188" w14:paraId="20E5FDA9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426684E1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204909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42BDD6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11DA801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670652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43B81C7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2410A79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и реализации программы практики (стажировки)</w:t>
            </w:r>
          </w:p>
        </w:tc>
      </w:tr>
      <w:tr w:rsidR="00B40E9D" w:rsidRPr="00E45188" w14:paraId="08404946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9EE5D25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отсутствует</w:t>
            </w:r>
          </w:p>
          <w:p w14:paraId="48785AF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C4584D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205721D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Подтверждено документально, но носит формальный характер</w:t>
            </w:r>
          </w:p>
        </w:tc>
        <w:tc>
          <w:tcPr>
            <w:tcW w:w="776" w:type="pct"/>
            <w:shd w:val="clear" w:color="auto" w:fill="auto"/>
          </w:tcPr>
          <w:p w14:paraId="45F785B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43D2C79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B40E9D" w:rsidRPr="00E45188" w14:paraId="1A7E05DC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2547AC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9A787A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B0B4C2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" w:type="pct"/>
            <w:shd w:val="clear" w:color="auto" w:fill="auto"/>
          </w:tcPr>
          <w:p w14:paraId="3B749EFA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0403A28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40E9D" w:rsidRPr="00E45188" w14:paraId="530E8E5B" w14:textId="77777777" w:rsidTr="00451DE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FB377F9" w14:textId="77777777" w:rsidR="00B40E9D" w:rsidRPr="00E45188" w:rsidRDefault="00B40E9D" w:rsidP="00707624">
            <w:pPr>
              <w:pStyle w:val="a6"/>
              <w:keepNext/>
              <w:numPr>
                <w:ilvl w:val="1"/>
                <w:numId w:val="40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eastAsiaTheme="minorHAnsi" w:hAnsi="Times New Roman"/>
                <w:i/>
                <w:sz w:val="24"/>
                <w:szCs w:val="24"/>
              </w:rPr>
              <w:t>В разработке тем выпускных (итоговых) квалификационных работ, значимых для соответствующих областей профессиональной деятельности</w:t>
            </w:r>
          </w:p>
        </w:tc>
      </w:tr>
      <w:tr w:rsidR="00B40E9D" w:rsidRPr="00E45188" w14:paraId="23458965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70781F7C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отсутствует</w:t>
            </w:r>
          </w:p>
          <w:p w14:paraId="4B5CBD8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FDEAF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5CF5ABE6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Подтверждено документально, но носит формальный характер</w:t>
            </w:r>
          </w:p>
        </w:tc>
        <w:tc>
          <w:tcPr>
            <w:tcW w:w="776" w:type="pct"/>
            <w:shd w:val="clear" w:color="auto" w:fill="auto"/>
          </w:tcPr>
          <w:p w14:paraId="57D070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726EE49F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B40E9D" w:rsidRPr="00E45188" w14:paraId="6CC02341" w14:textId="77777777" w:rsidTr="00451DE1">
        <w:trPr>
          <w:trHeight w:val="20"/>
        </w:trPr>
        <w:tc>
          <w:tcPr>
            <w:tcW w:w="1148" w:type="pct"/>
            <w:shd w:val="clear" w:color="auto" w:fill="auto"/>
          </w:tcPr>
          <w:p w14:paraId="3DB4B53E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899E549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22FE129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081BE202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</w:tcPr>
          <w:p w14:paraId="30BA0E37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4CAE3FB" w14:textId="77777777" w:rsidTr="00451DE1">
        <w:trPr>
          <w:trHeight w:val="20"/>
        </w:trPr>
        <w:tc>
          <w:tcPr>
            <w:tcW w:w="3783" w:type="pct"/>
            <w:gridSpan w:val="4"/>
            <w:shd w:val="clear" w:color="auto" w:fill="D9D9D9" w:themeFill="background1" w:themeFillShade="D9"/>
          </w:tcPr>
          <w:p w14:paraId="22155533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6</w:t>
            </w:r>
          </w:p>
        </w:tc>
        <w:tc>
          <w:tcPr>
            <w:tcW w:w="1217" w:type="pct"/>
            <w:gridSpan w:val="2"/>
            <w:shd w:val="clear" w:color="auto" w:fill="D9D9D9" w:themeFill="background1" w:themeFillShade="D9"/>
          </w:tcPr>
          <w:p w14:paraId="27723E4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0F9BC262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56990001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lastRenderedPageBreak/>
              <w:t>Дополнительные критерии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14:paraId="46A20ED0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21F2358" w14:textId="77777777" w:rsidR="00B40E9D" w:rsidRPr="00E45188" w:rsidRDefault="00B40E9D" w:rsidP="00451DE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B40E9D" w:rsidRPr="00E45188" w14:paraId="36B94BE7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657CF427" w14:textId="77777777" w:rsidR="00B40E9D" w:rsidRPr="00E45188" w:rsidRDefault="00B40E9D" w:rsidP="00451DE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1.Наличие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</w:t>
            </w:r>
          </w:p>
        </w:tc>
        <w:tc>
          <w:tcPr>
            <w:tcW w:w="693" w:type="pct"/>
            <w:shd w:val="clear" w:color="auto" w:fill="auto"/>
          </w:tcPr>
          <w:p w14:paraId="05AF721C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76EFCFC7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7DA1AB70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2.Наличие выпускников или обучающихся по образовательной программе, ставших победителями и призерами олимпиад, конкурсов профессионального мастерства, научных конференций профильной направленности</w:t>
            </w:r>
          </w:p>
        </w:tc>
        <w:tc>
          <w:tcPr>
            <w:tcW w:w="693" w:type="pct"/>
            <w:shd w:val="clear" w:color="auto" w:fill="auto"/>
          </w:tcPr>
          <w:p w14:paraId="3E3AF5AD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372537AE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6902EEA4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3.Наличие преподавателей, подтвердивших свою квалификацию в системе независимой оценки квалификации</w:t>
            </w:r>
          </w:p>
        </w:tc>
        <w:tc>
          <w:tcPr>
            <w:tcW w:w="693" w:type="pct"/>
            <w:shd w:val="clear" w:color="auto" w:fill="auto"/>
          </w:tcPr>
          <w:p w14:paraId="3089F267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13EF47DB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29D5D505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4.Наличие документов, содержащих позитивную информацию от работодателей об эффективности и качестве работы выпускников образовательной программы</w:t>
            </w:r>
          </w:p>
        </w:tc>
        <w:tc>
          <w:tcPr>
            <w:tcW w:w="693" w:type="pct"/>
            <w:shd w:val="clear" w:color="auto" w:fill="auto"/>
          </w:tcPr>
          <w:p w14:paraId="0B59ED3F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5F2CF2CD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5DA4585A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5. Независимый опрос обучающихся по программе/выпускников, содержащий позитивную информацию об образовательной программе</w:t>
            </w:r>
          </w:p>
        </w:tc>
        <w:tc>
          <w:tcPr>
            <w:tcW w:w="693" w:type="pct"/>
            <w:shd w:val="clear" w:color="auto" w:fill="auto"/>
          </w:tcPr>
          <w:p w14:paraId="04DE4C97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4CB5ABF3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5A6B9A48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Наличие условий для обучения по профессиональной образовательной программе иногородних обучающихся </w:t>
            </w:r>
          </w:p>
        </w:tc>
        <w:tc>
          <w:tcPr>
            <w:tcW w:w="693" w:type="pct"/>
            <w:shd w:val="clear" w:color="auto" w:fill="auto"/>
          </w:tcPr>
          <w:p w14:paraId="6D0AA700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5E97BF88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70927A57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7.Наличие долгосрочных договоров на обучение с профильными организациями</w:t>
            </w:r>
          </w:p>
        </w:tc>
        <w:tc>
          <w:tcPr>
            <w:tcW w:w="693" w:type="pct"/>
            <w:shd w:val="clear" w:color="auto" w:fill="auto"/>
          </w:tcPr>
          <w:p w14:paraId="3E6C5F7B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3DE4C4DA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auto"/>
          </w:tcPr>
          <w:p w14:paraId="7E9BBA0A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451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кафедр и иных структурных подразделений, обеспечивающих практическую подготовку обучающихся, на базе профильных организаций</w:t>
            </w:r>
          </w:p>
        </w:tc>
        <w:tc>
          <w:tcPr>
            <w:tcW w:w="693" w:type="pct"/>
            <w:shd w:val="clear" w:color="auto" w:fill="auto"/>
          </w:tcPr>
          <w:p w14:paraId="373D1894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0E9D" w:rsidRPr="00E45188" w14:paraId="58F4FFD2" w14:textId="77777777" w:rsidTr="00451DE1">
        <w:trPr>
          <w:trHeight w:val="20"/>
        </w:trPr>
        <w:tc>
          <w:tcPr>
            <w:tcW w:w="4307" w:type="pct"/>
            <w:gridSpan w:val="5"/>
            <w:shd w:val="clear" w:color="auto" w:fill="D9D9D9" w:themeFill="background1" w:themeFillShade="D9"/>
          </w:tcPr>
          <w:p w14:paraId="0C60A5EE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дополнительные критерии: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14:paraId="72CA60EB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A06FD38" w14:textId="77777777" w:rsidR="00B40E9D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092D36B2" w14:textId="77777777" w:rsidR="00B40E9D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26980CFA" w14:textId="77777777" w:rsidR="00B40E9D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3236A325" w14:textId="77777777" w:rsidR="00B40E9D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751D917D" w14:textId="77777777" w:rsidR="00B40E9D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0A635A74" w14:textId="77777777" w:rsidR="00B40E9D" w:rsidRPr="00CF7201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72720F0B" w14:textId="77777777" w:rsidR="00492E60" w:rsidRDefault="00492E60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5ACBAC61" w14:textId="77777777" w:rsidR="00492E60" w:rsidRDefault="00492E60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0474C795" w14:textId="77777777" w:rsidR="00492E60" w:rsidRDefault="00492E60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2091D94D" w14:textId="4ED82B9F" w:rsidR="00B40E9D" w:rsidRPr="00CF7201" w:rsidRDefault="00B40E9D" w:rsidP="00B40E9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8"/>
        <w:gridCol w:w="11973"/>
        <w:gridCol w:w="6"/>
        <w:gridCol w:w="2182"/>
        <w:gridCol w:w="6"/>
      </w:tblGrid>
      <w:tr w:rsidR="00A93750" w:rsidRPr="00E45188" w14:paraId="1C937833" w14:textId="77777777" w:rsidTr="00A93750">
        <w:trPr>
          <w:trHeight w:val="20"/>
        </w:trPr>
        <w:tc>
          <w:tcPr>
            <w:tcW w:w="4270" w:type="pct"/>
            <w:gridSpan w:val="3"/>
            <w:shd w:val="clear" w:color="auto" w:fill="FFFFFF" w:themeFill="background1"/>
          </w:tcPr>
          <w:p w14:paraId="36758C20" w14:textId="7E2E35B8" w:rsidR="00A93750" w:rsidRPr="00E45188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ЭКСПЕРТА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568D818A" w14:textId="77777777" w:rsidR="00A93750" w:rsidRPr="00E45188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DAF63C7" w14:textId="77777777" w:rsidR="00A93750" w:rsidRPr="00E45188" w:rsidRDefault="00A93750" w:rsidP="00A937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93750" w:rsidRPr="00E45188" w14:paraId="5791ABE1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7040C64C" w14:textId="77777777" w:rsidR="00A93750" w:rsidRPr="00707624" w:rsidRDefault="00A93750" w:rsidP="00A93750">
            <w:pPr>
              <w:pStyle w:val="a6"/>
              <w:keepNext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00043B6A" w14:textId="1295A363" w:rsidR="00A93750" w:rsidRPr="00E45188" w:rsidRDefault="00A93750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50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3D67F0E7" w14:textId="77777777" w:rsidR="00A93750" w:rsidRPr="00E45188" w:rsidRDefault="00A93750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2ABD1D06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60770B20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tabs>
                <w:tab w:val="left" w:pos="40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51F2B938" w14:textId="77777777" w:rsidR="00B40E9D" w:rsidRPr="00E45188" w:rsidRDefault="00B40E9D" w:rsidP="00A93750">
            <w:pPr>
              <w:keepNext/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67B87714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456CB2A7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340F3217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46017E10" w14:textId="77777777" w:rsidR="00B40E9D" w:rsidRPr="00E45188" w:rsidRDefault="00B40E9D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424E0042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D7D0358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760E7FDD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254C4144" w14:textId="77777777" w:rsidR="00B40E9D" w:rsidRPr="00E45188" w:rsidRDefault="00B40E9D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79708A77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B0FA727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6FF63A95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54324A75" w14:textId="77777777" w:rsidR="00B40E9D" w:rsidRPr="00E45188" w:rsidRDefault="00B40E9D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285F4CBD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1A9289E3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528C81B9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7359681A" w14:textId="77777777" w:rsidR="00B40E9D" w:rsidRPr="00E45188" w:rsidRDefault="00B40E9D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Подтвержденное участие работодателей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47FB9BBD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6A3D400C" w14:textId="77777777" w:rsidTr="00A93750">
        <w:trPr>
          <w:gridAfter w:val="1"/>
          <w:wAfter w:w="2" w:type="pct"/>
          <w:trHeight w:val="20"/>
        </w:trPr>
        <w:tc>
          <w:tcPr>
            <w:tcW w:w="273" w:type="pct"/>
            <w:shd w:val="clear" w:color="auto" w:fill="FFFFFF" w:themeFill="background1"/>
          </w:tcPr>
          <w:p w14:paraId="02C09658" w14:textId="77777777" w:rsidR="00B40E9D" w:rsidRPr="00E45188" w:rsidRDefault="00B40E9D" w:rsidP="00707624">
            <w:pPr>
              <w:pStyle w:val="a6"/>
              <w:keepNext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shd w:val="clear" w:color="auto" w:fill="FFFFFF" w:themeFill="background1"/>
          </w:tcPr>
          <w:p w14:paraId="31546F62" w14:textId="77777777" w:rsidR="00B40E9D" w:rsidRPr="00E45188" w:rsidRDefault="00B40E9D" w:rsidP="00A9375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0F41CC09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9D" w:rsidRPr="00E45188" w14:paraId="3C56AE64" w14:textId="77777777" w:rsidTr="00A93750">
        <w:trPr>
          <w:trHeight w:val="20"/>
        </w:trPr>
        <w:tc>
          <w:tcPr>
            <w:tcW w:w="4270" w:type="pct"/>
            <w:gridSpan w:val="3"/>
            <w:shd w:val="clear" w:color="auto" w:fill="FFFFFF" w:themeFill="background1"/>
          </w:tcPr>
          <w:p w14:paraId="4ACEF0D6" w14:textId="77777777" w:rsidR="00B40E9D" w:rsidRPr="00E45188" w:rsidRDefault="00B40E9D" w:rsidP="00451DE1">
            <w:pPr>
              <w:keepNext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8">
              <w:rPr>
                <w:rFonts w:ascii="Times New Roman" w:hAnsi="Times New Roman" w:cs="Times New Roman"/>
                <w:sz w:val="24"/>
                <w:szCs w:val="24"/>
              </w:rPr>
              <w:t>Итоговая (общая) оценка в баллах</w:t>
            </w:r>
          </w:p>
        </w:tc>
        <w:tc>
          <w:tcPr>
            <w:tcW w:w="730" w:type="pct"/>
            <w:gridSpan w:val="2"/>
            <w:shd w:val="clear" w:color="auto" w:fill="FFFFFF" w:themeFill="background1"/>
          </w:tcPr>
          <w:p w14:paraId="7FFA31D5" w14:textId="77777777" w:rsidR="00B40E9D" w:rsidRPr="00E45188" w:rsidRDefault="00B40E9D" w:rsidP="00451DE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D0F76" w14:textId="77777777" w:rsidR="00B40E9D" w:rsidRPr="00CF7201" w:rsidRDefault="00B40E9D" w:rsidP="00B40E9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F7199A" w14:textId="77777777" w:rsidR="00B40E9D" w:rsidRPr="00CF7201" w:rsidRDefault="00B40E9D" w:rsidP="00B40E9D">
      <w:pPr>
        <w:keepNext/>
        <w:jc w:val="both"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 xml:space="preserve">По оценкам ПЛОХО и ОТЛИЧНО Экспертного листа в Экспертном заключении даются комментарии. </w:t>
      </w:r>
    </w:p>
    <w:p w14:paraId="109E0CD4" w14:textId="77777777" w:rsidR="00B40E9D" w:rsidRPr="00CF7201" w:rsidRDefault="00B40E9D" w:rsidP="00B40E9D">
      <w:pPr>
        <w:keepNext/>
        <w:rPr>
          <w:rFonts w:ascii="Times New Roman" w:hAnsi="Times New Roman" w:cs="Times New Roman"/>
          <w:b/>
        </w:rPr>
      </w:pPr>
      <w:r w:rsidRPr="00CF7201">
        <w:rPr>
          <w:rFonts w:ascii="Times New Roman" w:hAnsi="Times New Roman" w:cs="Times New Roman"/>
          <w:b/>
          <w:sz w:val="20"/>
          <w:szCs w:val="20"/>
        </w:rPr>
        <w:t>Краткое обоснование принятого 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</w:t>
      </w:r>
      <w:r w:rsidRPr="00CF7201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A5ED95D" w14:textId="77777777" w:rsidR="00B40E9D" w:rsidRPr="00CF7201" w:rsidRDefault="00B40E9D" w:rsidP="00B40E9D">
      <w:pPr>
        <w:keepNext/>
        <w:jc w:val="both"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сперт ______________________________________</w:t>
      </w:r>
    </w:p>
    <w:p w14:paraId="43C58F0A" w14:textId="77777777" w:rsidR="00B40E9D" w:rsidRDefault="00B40E9D" w:rsidP="00B40E9D">
      <w:pPr>
        <w:keepNext/>
        <w:rPr>
          <w:rFonts w:ascii="Times New Roman" w:hAnsi="Times New Roman" w:cs="Times New Roman"/>
        </w:rPr>
      </w:pPr>
    </w:p>
    <w:p w14:paraId="0D0D4CB3" w14:textId="77777777" w:rsidR="00B40E9D" w:rsidRPr="00CF7201" w:rsidRDefault="00B40E9D" w:rsidP="00B40E9D">
      <w:pPr>
        <w:keepNext/>
        <w:rPr>
          <w:rFonts w:ascii="Times New Roman" w:hAnsi="Times New Roman" w:cs="Times New Roman"/>
        </w:rPr>
      </w:pPr>
      <w:r w:rsidRPr="00CF7201">
        <w:rPr>
          <w:rFonts w:ascii="Times New Roman" w:hAnsi="Times New Roman" w:cs="Times New Roman"/>
        </w:rPr>
        <w:t>Представитель организации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4FDB4BC6" w14:textId="77777777" w:rsidR="00B40E9D" w:rsidRDefault="00637A0B" w:rsidP="000C1E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5A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4FCC"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BA2F26"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7238F5"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5AE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14:paraId="1B848DD0" w14:textId="77777777" w:rsidR="00707624" w:rsidRDefault="00707624" w:rsidP="000C1ECC">
      <w:pPr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707624" w:rsidSect="006E37A2">
          <w:footerReference w:type="default" r:id="rId11"/>
          <w:pgSz w:w="16838" w:h="11906" w:orient="landscape"/>
          <w:pgMar w:top="851" w:right="1529" w:bottom="567" w:left="851" w:header="709" w:footer="709" w:gutter="0"/>
          <w:cols w:space="708"/>
          <w:docGrid w:linePitch="360"/>
        </w:sectPr>
      </w:pPr>
    </w:p>
    <w:p w14:paraId="73F6E31A" w14:textId="3F0CE0D3" w:rsidR="00637A0B" w:rsidRPr="000C1ECC" w:rsidRDefault="00637A0B" w:rsidP="000C1E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A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C200EC" w:rsidRPr="000C1ECC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14:paraId="61735275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297"/>
        <w:gridCol w:w="4536"/>
      </w:tblGrid>
      <w:tr w:rsidR="00FF6231" w:rsidRPr="00B35AE2" w14:paraId="7C53EEC6" w14:textId="77777777" w:rsidTr="00036C3F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F2FA4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35A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6A2C6" wp14:editId="103F5821">
                  <wp:extent cx="942975" cy="771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377F3" w14:textId="23D0DED3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7238F5"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305D8928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0F63A23E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231" w:rsidRPr="00B35AE2" w14:paraId="59A8C0B5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AFC225C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BEE3C8" w14:textId="77777777" w:rsidR="00205D5B" w:rsidRPr="00B35AE2" w:rsidRDefault="00205D5B" w:rsidP="0020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экспертного заключения по результатам аккредитационной экспертизы</w:t>
            </w:r>
          </w:p>
          <w:p w14:paraId="373570FC" w14:textId="77777777" w:rsidR="00FF6231" w:rsidRPr="00B35AE2" w:rsidRDefault="00FF6231" w:rsidP="0020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83C3ACE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СК- ДП- МО-</w:t>
            </w: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3.1.</w:t>
            </w:r>
          </w:p>
        </w:tc>
      </w:tr>
      <w:tr w:rsidR="00FF6231" w:rsidRPr="00B35AE2" w14:paraId="2F3D7CDC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9F5D1B8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67B6440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66C1AE02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FF6231" w:rsidRPr="00B35AE2" w14:paraId="7D15D01C" w14:textId="77777777" w:rsidTr="000C1ECC">
        <w:trPr>
          <w:trHeight w:val="253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EBE09B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8148E99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F59D3" w14:textId="77777777" w:rsidR="00FF6231" w:rsidRPr="00B35AE2" w:rsidRDefault="0080633F" w:rsidP="00036C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 6</w:t>
            </w:r>
            <w:r w:rsidR="00FF6231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="00FF6231" w:rsidRPr="00B35AE2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48DDC7EB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F4B650C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708608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9D2A060" w14:textId="77777777" w:rsidR="00FF6231" w:rsidRPr="00B35AE2" w:rsidRDefault="00FF6231" w:rsidP="00FF623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05F3095" w14:textId="77777777" w:rsidR="00FF6231" w:rsidRPr="000C1ECC" w:rsidRDefault="00FF6231" w:rsidP="00FF62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ED79654" w14:textId="77777777" w:rsidR="00FF6231" w:rsidRPr="000C1ECC" w:rsidRDefault="00FF6231" w:rsidP="00FF62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FAED1F5" w14:textId="77777777" w:rsidR="00205D5B" w:rsidRPr="000C1ECC" w:rsidRDefault="00205D5B" w:rsidP="0020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Примерная структура экспертного заключения по результатам аккредитационной экспертизы</w:t>
      </w:r>
    </w:p>
    <w:p w14:paraId="00B97BC0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D1CC2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6F5BB" w14:textId="47412B39" w:rsidR="00FF6231" w:rsidRDefault="00FF6231" w:rsidP="00FF62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23F3B3" w14:textId="77777777" w:rsidR="00707624" w:rsidRPr="000C1ECC" w:rsidRDefault="00707624" w:rsidP="00FF62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E03B0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06169" w14:textId="77777777" w:rsidR="00FF6231" w:rsidRPr="000C1ECC" w:rsidRDefault="00BA2F26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4ECCD480" w14:textId="77777777" w:rsidR="003E1F57" w:rsidRPr="00B35AE2" w:rsidRDefault="003E1F57" w:rsidP="00637A0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AF42B0C" w14:textId="77777777" w:rsidR="00707624" w:rsidRDefault="00707624" w:rsidP="00723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9345F" w14:textId="77777777" w:rsidR="00707624" w:rsidRDefault="00707624" w:rsidP="00723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11615" w14:textId="642462A5" w:rsidR="00FF6231" w:rsidRPr="000C1ECC" w:rsidRDefault="00FF6231" w:rsidP="00723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lastRenderedPageBreak/>
        <w:t>Примерная структура экспертного заключения по результатам аккредитационной</w:t>
      </w:r>
    </w:p>
    <w:p w14:paraId="7BB8E676" w14:textId="00A2C1D0" w:rsidR="00FF6231" w:rsidRPr="000C1ECC" w:rsidRDefault="007238F5" w:rsidP="00723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э</w:t>
      </w:r>
      <w:r w:rsidR="00FF6231" w:rsidRPr="000C1ECC">
        <w:rPr>
          <w:rFonts w:ascii="Times New Roman" w:hAnsi="Times New Roman" w:cs="Times New Roman"/>
          <w:b/>
          <w:sz w:val="28"/>
          <w:szCs w:val="28"/>
        </w:rPr>
        <w:t>кспертизы</w:t>
      </w:r>
    </w:p>
    <w:p w14:paraId="2E476FF8" w14:textId="77777777" w:rsidR="007238F5" w:rsidRPr="000C1ECC" w:rsidRDefault="007238F5" w:rsidP="00723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E3DF7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1. Общая характеристика организации, осуществляющей образовательную деятельность, представившей образовательную программу на аккредитационную экспертизу.</w:t>
      </w:r>
    </w:p>
    <w:p w14:paraId="434C2BBC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 Общая характеристика представленной на аккредитацию профессиональной образовательной программы. Роль и место аккредитуемой образовательной программы на региональном рынке образовательных услуг.</w:t>
      </w:r>
    </w:p>
    <w:p w14:paraId="5C36A0A4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 Соответствие представленной на аккредитационную экспертизу образовательной программы показателям и критериям, установленным аккредитующей организацией. Характеристика сильных сторон аккредитуемой программы и сторон, нуждающихся в развитии.</w:t>
      </w:r>
    </w:p>
    <w:p w14:paraId="36BD8926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4. Основные выводы экспертов по аккредитуемой образовательной программе. Среднее арифметическое суммы баллов, полученных от экспертов. Процентное выражение полученного значения от максимально возможного.</w:t>
      </w:r>
    </w:p>
    <w:p w14:paraId="20433AEB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5. Рекомендации экспертов для аккредитующей организации.</w:t>
      </w:r>
    </w:p>
    <w:p w14:paraId="4E38011E" w14:textId="77777777" w:rsidR="00FF6231" w:rsidRPr="000C1ECC" w:rsidRDefault="00FF6231" w:rsidP="0072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FBB22" w14:textId="77777777" w:rsidR="00FF6231" w:rsidRPr="000C1ECC" w:rsidRDefault="00FF6231" w:rsidP="0072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Подписи экспертов</w:t>
      </w:r>
    </w:p>
    <w:p w14:paraId="060ADC06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A78F65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C34FEE4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8234B90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D16D23D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F8C62F9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7BDCB30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28DD75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C4B670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6978D80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F1C44C9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A87B254" w14:textId="77777777" w:rsidR="003E1F57" w:rsidRPr="000C1ECC" w:rsidRDefault="003E1F57" w:rsidP="00637A0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D025C3F" w14:textId="0CFAB131" w:rsidR="00FF6231" w:rsidRPr="000C1ECC" w:rsidRDefault="008104B5" w:rsidP="007238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FF6231" w:rsidRPr="000C1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A2F26" w:rsidRPr="000C1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231" w:rsidRPr="000C1E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2F26" w:rsidRPr="000C1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231" w:rsidRPr="000C1E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38F5" w:rsidRPr="000C1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31" w:rsidRPr="000C1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26" w:rsidRPr="000C1ECC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580"/>
        <w:gridCol w:w="4253"/>
      </w:tblGrid>
      <w:tr w:rsidR="00FF6231" w:rsidRPr="00B35AE2" w14:paraId="39248AAD" w14:textId="77777777" w:rsidTr="00036C3F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A0D9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35A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4A76D" wp14:editId="3E37FEB4">
                  <wp:extent cx="942975" cy="7715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C7501" w14:textId="6286A996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7238F5"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36E18ED7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0631A21B" w14:textId="77777777" w:rsidR="00FF6231" w:rsidRPr="00B35AE2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231" w:rsidRPr="00B35AE2" w14:paraId="378882D5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9E8D069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902384" w14:textId="7653CCDF" w:rsidR="00710284" w:rsidRPr="00B35AE2" w:rsidRDefault="00710284" w:rsidP="00710284">
            <w:pPr>
              <w:pStyle w:val="4"/>
              <w:numPr>
                <w:ilvl w:val="0"/>
                <w:numId w:val="0"/>
              </w:numPr>
              <w:spacing w:before="0"/>
              <w:ind w:left="220"/>
              <w:jc w:val="left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Порядок учета, хранения, заполнения и выдачи бланков свидетельства о профессионально-общественной аккредитации и приложений к нему</w:t>
            </w:r>
          </w:p>
          <w:p w14:paraId="4BAF2A7C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9FDC558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СК- ДП- МО-</w:t>
            </w: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3.1.</w:t>
            </w:r>
          </w:p>
        </w:tc>
      </w:tr>
      <w:tr w:rsidR="00FF6231" w:rsidRPr="00B35AE2" w14:paraId="4D76C49D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0FF242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DCD8F63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14:paraId="5202B8C2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FF6231" w:rsidRPr="00B35AE2" w14:paraId="0C6A894E" w14:textId="77777777" w:rsidTr="000C1ECC">
        <w:trPr>
          <w:trHeight w:val="253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061A894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D8D2509" w14:textId="77777777" w:rsidR="00FF6231" w:rsidRPr="00B35AE2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299FE" w14:textId="77777777" w:rsidR="00FF6231" w:rsidRPr="00B35AE2" w:rsidRDefault="00FF6231" w:rsidP="008120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</w:t>
            </w:r>
            <w:r w:rsidR="0081200F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6E223B9E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5604C6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901FAD2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00A6D" w14:textId="77777777" w:rsidR="00FF6231" w:rsidRPr="00B35AE2" w:rsidRDefault="00FF6231" w:rsidP="00FF623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89CE405" w14:textId="77777777" w:rsidR="00FF6231" w:rsidRPr="000C1ECC" w:rsidRDefault="00FF6231" w:rsidP="00FF62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5E46749" w14:textId="77777777" w:rsidR="00FF6231" w:rsidRPr="000C1ECC" w:rsidRDefault="00FF6231" w:rsidP="007102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5B42B2" w14:textId="278B17F3" w:rsidR="00710284" w:rsidRPr="000C1ECC" w:rsidRDefault="00710284" w:rsidP="00710284">
      <w:pPr>
        <w:pStyle w:val="4"/>
        <w:numPr>
          <w:ilvl w:val="0"/>
          <w:numId w:val="0"/>
        </w:numPr>
        <w:spacing w:before="0"/>
        <w:ind w:left="1134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C1EC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Порядок учета, хранения, заполнения и выдачи бланков свидетельства о профессионально-</w:t>
      </w:r>
      <w:r w:rsidR="000C1ECC" w:rsidRPr="000C1EC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общественной аккредитации</w:t>
      </w:r>
      <w:r w:rsidRPr="000C1EC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и приложений к нему</w:t>
      </w:r>
    </w:p>
    <w:p w14:paraId="061A8527" w14:textId="77777777" w:rsidR="00FF6231" w:rsidRPr="00B35AE2" w:rsidRDefault="00FF6231" w:rsidP="007102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DE84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F5461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4F2B0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F47E4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5DCB5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0CE4B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6D21D" w14:textId="77777777" w:rsidR="00FF6231" w:rsidRPr="00B35AE2" w:rsidRDefault="00FF6231" w:rsidP="00FF62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76538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30882" w14:textId="77777777" w:rsidR="00FF6231" w:rsidRPr="000C1ECC" w:rsidRDefault="00BA2F26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4FEA4409" w14:textId="77777777" w:rsidR="00FF6231" w:rsidRPr="00B35AE2" w:rsidRDefault="00FF6231" w:rsidP="00FF623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931D7CA" w14:textId="237BCFEA" w:rsidR="000F2DF0" w:rsidRPr="000C1ECC" w:rsidRDefault="00710284" w:rsidP="001E1E83">
      <w:pPr>
        <w:pStyle w:val="4"/>
        <w:numPr>
          <w:ilvl w:val="0"/>
          <w:numId w:val="0"/>
        </w:numPr>
        <w:spacing w:before="0" w:line="276" w:lineRule="auto"/>
        <w:ind w:firstLine="567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t>1. Настоящий Порядок определяет правила учета, хранения, заполнения и выдачи бланков</w:t>
      </w:r>
      <w:r w:rsidR="000F2DF0"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– бланки)</w:t>
      </w:r>
      <w:r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F2DF0" w:rsidRPr="000C1EC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свидетельства о профессионально-общественной аккредитации и приложений к нему</w:t>
      </w:r>
      <w:r w:rsidR="000F2DF0"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вместе </w:t>
      </w:r>
      <w:r w:rsidR="007238F5"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–</w:t>
      </w:r>
      <w:r w:rsidR="000F2DF0" w:rsidRPr="000C1E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свидетельства).</w:t>
      </w:r>
    </w:p>
    <w:p w14:paraId="48303DF8" w14:textId="75F136ED" w:rsidR="000F2DF0" w:rsidRPr="000C1ECC" w:rsidRDefault="00710284" w:rsidP="001E1E8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Выдач</w:t>
      </w:r>
      <w:r w:rsidR="00774D43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свидетельств осуществляет</w:t>
      </w:r>
      <w:r w:rsidR="007076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МОУ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F2DF0" w:rsidRPr="000C1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АККРЕДАГЕНТСТВО</w:t>
      </w:r>
      <w:r w:rsidR="007238F5" w:rsidRPr="000C1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627E9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Бланки являются защищенной полиг</w:t>
      </w:r>
      <w:r w:rsidR="000F2DF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рафической продукцией уровня «А»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подлежат хранению и учету как документы строгой отчетности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35F60729" w14:textId="04952310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7076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МОУ </w:t>
      </w:r>
      <w:r w:rsidR="000F2DF0" w:rsidRPr="000C1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АККРЕДАГЕНТСТВО</w:t>
      </w:r>
      <w:r w:rsidR="000F2DF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определяет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должностных лиц, ответственных за приобретение бланков от изготовителя, их учет, хранение и заполнение, а также за выдачу свидетельств образ</w:t>
      </w:r>
      <w:r w:rsidR="000F2DF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овательным 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организациям.</w:t>
      </w:r>
    </w:p>
    <w:p w14:paraId="3A7D90ED" w14:textId="7E4CD354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7076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МОУ </w:t>
      </w:r>
      <w:r w:rsidR="000F2DF0" w:rsidRPr="000C1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АККРЕДАГЕНТСТВО</w:t>
      </w:r>
      <w:r w:rsidR="000F2DF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осуществля</w:t>
      </w:r>
      <w:r w:rsidR="001E1E83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 бухгалтерский и оперативный учет бланков и свидетельств.</w:t>
      </w:r>
    </w:p>
    <w:p w14:paraId="7E2DB68D" w14:textId="77777777" w:rsidR="0081200F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Бухгалтерский учет бланков и свидетельств осуществляется в соответствии с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правилами ведения бухгалтерского учета и законодательства РФ.</w:t>
      </w:r>
    </w:p>
    <w:p w14:paraId="3AC132FD" w14:textId="77777777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Оперативный учет бланков осуществляется в соответствии с настоящим Порядком.</w:t>
      </w:r>
    </w:p>
    <w:p w14:paraId="20CDDFD1" w14:textId="2214126A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Записи оперативного учета бланков производятся в книге учета поступивших бланков, книге учета выданных свидетельств, книге учета испорченных бланков (далее вместе </w:t>
      </w:r>
      <w:r w:rsidR="001E1E83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книги оперативного учета бланков и свидетельств).</w:t>
      </w:r>
    </w:p>
    <w:p w14:paraId="1510087B" w14:textId="77777777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В книгу учета поступивших бланков вносятся следующие сведения:</w:t>
      </w:r>
    </w:p>
    <w:p w14:paraId="232208F6" w14:textId="37063275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поступления бланков;</w:t>
      </w:r>
    </w:p>
    <w:p w14:paraId="6BBE9AA2" w14:textId="0A4EF67A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вид бланка (бланк свидетельства о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профессионально-общественной аккредитации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бланки приложений к ним);</w:t>
      </w:r>
    </w:p>
    <w:p w14:paraId="0A3F2DD1" w14:textId="7A129262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бланков;</w:t>
      </w:r>
    </w:p>
    <w:p w14:paraId="34CD733C" w14:textId="0E0E5484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реквизиты бланков (серия, номер (интервал номеров);</w:t>
      </w:r>
    </w:p>
    <w:p w14:paraId="48CA8323" w14:textId="11619148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 имя, отчество (при наличии), должность лица, получившего бланки.</w:t>
      </w:r>
    </w:p>
    <w:p w14:paraId="1C15B45A" w14:textId="670F3EC9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E4C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Запись в книгу учета поступивших бланков вносится по каждому виду бланков отдельной строкой и заверяется подписью лица, получившего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бланки. В случае</w:t>
      </w:r>
      <w:r w:rsidR="001E1E83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поступившие бланки относятся к одному виду и одной серии и имеют последовательные номера, указание номеров бланков осуществляется в форме интервала (номер первого и последнего бланка через тире).</w:t>
      </w:r>
    </w:p>
    <w:p w14:paraId="07B4A3FC" w14:textId="589D8A9E" w:rsidR="00710284" w:rsidRPr="005456D0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710284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5456D0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журнал</w:t>
      </w:r>
      <w:r w:rsidR="00710284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учета выданных свидетельств вносятся следующие сведения:</w:t>
      </w:r>
    </w:p>
    <w:p w14:paraId="3803B25F" w14:textId="4C11E4A8" w:rsidR="00710284" w:rsidRPr="005456D0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 </w:t>
      </w:r>
      <w:r w:rsidR="00710284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дата выдачи свидетельств;</w:t>
      </w:r>
    </w:p>
    <w:p w14:paraId="00DEA65B" w14:textId="2A1F9938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 </w:t>
      </w:r>
      <w:r w:rsidR="00710284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наименование и место нахождения 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организации (филиала организации);</w:t>
      </w:r>
    </w:p>
    <w:p w14:paraId="78A09B3D" w14:textId="21E9BB9E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реквизиты свидетельства (регистрационный номер, серия и дата);</w:t>
      </w:r>
    </w:p>
    <w:p w14:paraId="44707D7B" w14:textId="147CBBED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серия и номер приложения (приложений) к свидетельству;</w:t>
      </w:r>
    </w:p>
    <w:p w14:paraId="2A8AA28A" w14:textId="567813EF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 (приказ, распоряжение), дата и номер распорядительного документа аккредитационного органа, на основании которого осуществляется выдача свидетельств;</w:t>
      </w:r>
    </w:p>
    <w:p w14:paraId="238A4D38" w14:textId="6CE2327A" w:rsidR="004C6E3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4C6E3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документ, дающий основание на получение свидетельства и приложения;</w:t>
      </w:r>
    </w:p>
    <w:p w14:paraId="0BC122F5" w14:textId="64F64D52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 имя, отчество (при наличии), должность лица, выдавшего свидетельства;</w:t>
      </w:r>
    </w:p>
    <w:p w14:paraId="0B66BAAB" w14:textId="411B16FA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0C1ECC">
        <w:rPr>
          <w:rFonts w:ascii="Times New Roman" w:hAnsi="Times New Roman" w:cs="Times New Roman"/>
          <w:sz w:val="28"/>
          <w:szCs w:val="28"/>
        </w:rPr>
        <w:t>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 имя, отчество (при наличии), должность лица, получившего свидетельства.</w:t>
      </w:r>
    </w:p>
    <w:p w14:paraId="7F13E54B" w14:textId="28E27CB1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Записи в </w:t>
      </w:r>
      <w:r w:rsidR="005456D0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журнал</w:t>
      </w: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учета выданных свидетельств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вносятся отдельной строкой по каждому выданному свидетельству, заверяются подписями лица, выдавшего свидетельство, и лица, получившего свидетельство.</w:t>
      </w:r>
    </w:p>
    <w:p w14:paraId="395070C6" w14:textId="2B890A7E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81200F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</w:t>
      </w: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В </w:t>
      </w:r>
      <w:r w:rsidR="005456D0"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журнал</w:t>
      </w:r>
      <w:r w:rsidRPr="005456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учета испорченных бланков вносятся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следующие сведения:</w:t>
      </w:r>
    </w:p>
    <w:p w14:paraId="5E031F97" w14:textId="7896802E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порчи бланка;</w:t>
      </w:r>
    </w:p>
    <w:p w14:paraId="38DFBE85" w14:textId="066B3AD4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вид бланка (бланк свидетельства о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профессионально-общественной аккредитации, 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бланки приложений к ним);</w:t>
      </w:r>
    </w:p>
    <w:p w14:paraId="7A9CC5E9" w14:textId="3777B518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бланков;</w:t>
      </w:r>
    </w:p>
    <w:p w14:paraId="6B61746D" w14:textId="106FBA8C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0C1ECC">
        <w:rPr>
          <w:rFonts w:ascii="Times New Roman" w:hAnsi="Times New Roman" w:cs="Times New Roman"/>
          <w:sz w:val="28"/>
          <w:szCs w:val="28"/>
        </w:rPr>
        <w:t>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реквизиты бланка (серия, номер (интервал номеров);</w:t>
      </w:r>
    </w:p>
    <w:p w14:paraId="14BC724F" w14:textId="23E98A3D" w:rsidR="00710284" w:rsidRPr="000C1ECC" w:rsidRDefault="001E1E83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 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данные о лице, внесшем запись в книгу (должность, фамилия, имя, отчество (при наличии).</w:t>
      </w:r>
    </w:p>
    <w:p w14:paraId="1C7A0C28" w14:textId="13BA9594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Записи в книгу учета испорченных бланков вносятся отдельной строкой по каждому испорченному бланку и заверяются подписью лица, внесшего запись в указанную книгу. В случае</w:t>
      </w:r>
      <w:r w:rsidR="001E1E83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поступившие бланки относятся к одному виду и одной серии и имеют последовательные номера, указание номеров бланков осуществляется в форме интервала (номер первого и последнего бланка через тире).</w:t>
      </w:r>
    </w:p>
    <w:p w14:paraId="11310AA3" w14:textId="77777777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Записи в книгах оперативного учета бланков и свидетельств производятся в хронологическом порядке. Указанные книги заполняются чернилами или шариковой ручкой. Листы книг нумеруются и прошиваются, на последнем листе делается запись о количестве листов, которая заверяется подписью руководителя (заместителя руководителя)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печатью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2171DA38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Срок хранения книг оперативного учета бланков и свидетельств составляет 12 лет.</w:t>
      </w:r>
    </w:p>
    <w:p w14:paraId="27CD695E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Бланки и книги оперативного учета бланков и свидетельств хранятся в специально выделенных и оборудованных помещениях, сейфах или металлических шкафах с надежными внутренними или навесными замками, позволяющими обеспечить сохранность бланков и книг оперативного учета бланков и свидетельств, исключающих доступ к ним посторонних лиц.</w:t>
      </w:r>
    </w:p>
    <w:p w14:paraId="0E4FF885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Заполнение бланков осуществляется на основании распорядительного документа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профессионально-общественной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аккредитации или о переоформлении свидетельства.</w:t>
      </w:r>
    </w:p>
    <w:p w14:paraId="2CFDB0BA" w14:textId="59290C7E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Бланки свидетельства о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профессионально-общественной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аккред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итации,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заполняются в печатном виде в целом на организацию. Приложение к ним оформляется отдельно на организацию и на каждый филиал организации.</w:t>
      </w:r>
    </w:p>
    <w:p w14:paraId="1B71A212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После заполнения бланки проверяются на безошибочность внесения в них записей. Бланки, заполненные с ошибками, считаются испорченными и подлежат замене.</w:t>
      </w:r>
    </w:p>
    <w:p w14:paraId="71633F7D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Исправления при заполнении бланков не допускаются.</w:t>
      </w:r>
    </w:p>
    <w:p w14:paraId="07878C09" w14:textId="16D11584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Испорченные при заполнении, а также неиспользованные бланки в случае введения в действие в установленном порядке новых форм бланков подлежат сп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исанию и уничтожению.</w:t>
      </w:r>
    </w:p>
    <w:p w14:paraId="7613DEDA" w14:textId="1ACD6201" w:rsidR="00710284" w:rsidRPr="000C1ECC" w:rsidRDefault="0081200F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Свидетельства подписываются руководителем </w:t>
      </w:r>
      <w:r w:rsidR="00DB0F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МОУ </w:t>
      </w:r>
      <w:r w:rsidR="00913517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(в случае его отсутствия - лицом, его замещающим) и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заверяются печатью</w:t>
      </w:r>
      <w:r w:rsidR="00710284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73594A20" w14:textId="5F9865DA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Приложения к свидетельствам сшиваются при наличии в них нескольких листов, на последнем листе делается запись о количестве листов, которая заверяется подписью руководителя (заместителя руководителя) 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АККРЕДАГЕНТСТВА 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печатью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Перед словами </w:t>
      </w:r>
      <w:r w:rsidR="00E046C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одитель</w:t>
      </w:r>
      <w:r w:rsidR="00E046C0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АККРЕДАГЕНТСТВА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слово "</w:t>
      </w:r>
      <w:proofErr w:type="spellStart"/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И.о</w:t>
      </w:r>
      <w:proofErr w:type="spellEnd"/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." или вертикальная черта не пишется.</w:t>
      </w:r>
    </w:p>
    <w:p w14:paraId="487F6462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Свидетельства выдаются руководителю организации или иному представителю организации (при наличии доверенности на получение, оформленной в установленном порядке) при предъявлении документа, удостоверяющего личность.</w:t>
      </w:r>
    </w:p>
    <w:p w14:paraId="5A3AD293" w14:textId="494B53E9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Должностные лица </w:t>
      </w:r>
      <w:r w:rsidR="0073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МОУ 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осуществляющие приобретение, учет, хранение и заполнение бланков, несут ответственность за сохранность бланков и выдачу свидетельств.</w:t>
      </w:r>
    </w:p>
    <w:p w14:paraId="1DAD3C7A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Инвентаризация бланков осуществляется в следующих случаях:</w:t>
      </w:r>
    </w:p>
    <w:p w14:paraId="19F5DD74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возложение обязанностей по приобретению, учету, хранению, заполнению бланков и выдаче свидетельств на других должностных лиц 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14:paraId="083D6969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фактов злоупотребления, хищения или порчи бланков, стихийного бедствия, пожара и других чрезвычайных ситуаций;</w:t>
      </w:r>
    </w:p>
    <w:p w14:paraId="37019273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реорганизация или ликвидация </w:t>
      </w:r>
      <w:r w:rsidR="0081200F"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АККРЕДАГЕНТСТВА</w:t>
      </w: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14:paraId="525C0D2F" w14:textId="77777777" w:rsidR="00710284" w:rsidRPr="000C1ECC" w:rsidRDefault="00710284" w:rsidP="001E1E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C1E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14:paraId="3072A1E3" w14:textId="1395329D" w:rsidR="00E046C0" w:rsidRPr="000C1ECC" w:rsidRDefault="00E04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8B944D3" w14:textId="72E69954" w:rsidR="00FF6231" w:rsidRPr="00584C33" w:rsidRDefault="003E1F57" w:rsidP="00D41D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C3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E046C0" w:rsidRPr="00584C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26" w:name="_Hlk101346633"/>
      <w:r w:rsidR="008104B5" w:rsidRPr="00584C33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730"/>
        <w:gridCol w:w="5103"/>
      </w:tblGrid>
      <w:tr w:rsidR="00584C33" w:rsidRPr="00584C33" w14:paraId="05305C4A" w14:textId="77777777" w:rsidTr="00036C3F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37CE" w14:textId="77777777" w:rsidR="00FF6231" w:rsidRPr="00584C3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584C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30DC5" wp14:editId="12A3F1E5">
                  <wp:extent cx="942975" cy="771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3BBEB" w14:textId="089A12BE" w:rsidR="00FF6231" w:rsidRPr="00584C3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E046C0"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84C33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4CFCF74B" w14:textId="77777777" w:rsidR="00FF6231" w:rsidRPr="00584C3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1FA7D8AE" w14:textId="77777777" w:rsidR="00FF6231" w:rsidRPr="00584C33" w:rsidRDefault="00FF6231" w:rsidP="00036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4C33" w:rsidRPr="00584C33" w14:paraId="1AECA472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B512487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2F317DF" w14:textId="2639B1D8" w:rsidR="00FF6231" w:rsidRPr="00584C33" w:rsidRDefault="00FF6231" w:rsidP="00FF6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Аккредитационной </w:t>
            </w:r>
            <w:r w:rsidR="00584C33" w:rsidRPr="00584C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22E7B522" w14:textId="77777777" w:rsidR="00FF6231" w:rsidRPr="00584C33" w:rsidRDefault="00FF6231" w:rsidP="00FF6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профессионально-общественной аккредитации образовательных программ </w:t>
            </w:r>
          </w:p>
          <w:p w14:paraId="2E1C9B24" w14:textId="77777777" w:rsidR="00FF6231" w:rsidRPr="00584C33" w:rsidRDefault="00FF6231" w:rsidP="00036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A7879FD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СК- ДП- МО-</w:t>
            </w: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</w:tr>
      <w:tr w:rsidR="00584C33" w:rsidRPr="00584C33" w14:paraId="4DA86673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36D7279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8CD4342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</w:tcPr>
          <w:p w14:paraId="1599F067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584C33" w:rsidRPr="00584C33" w14:paraId="4935B1F6" w14:textId="77777777" w:rsidTr="000C1ECC">
        <w:trPr>
          <w:trHeight w:val="253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6F2B1C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3D5A923" w14:textId="77777777" w:rsidR="00FF6231" w:rsidRPr="00584C33" w:rsidRDefault="00FF6231" w:rsidP="00036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686FF" w14:textId="77777777" w:rsidR="00FF6231" w:rsidRPr="00584C33" w:rsidRDefault="00FF6231" w:rsidP="00036C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</w:t>
            </w:r>
            <w:r w:rsidR="00887B94"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 w:rsidRPr="00584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2BF91597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DBE18ED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CEF21F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_Hlk101346854"/>
    </w:p>
    <w:p w14:paraId="2E2B67AE" w14:textId="77777777" w:rsidR="00FF6231" w:rsidRPr="00B35AE2" w:rsidRDefault="00FF6231" w:rsidP="00FF623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353E93" w14:textId="77777777" w:rsidR="00FF6231" w:rsidRPr="00B35AE2" w:rsidRDefault="00FF6231" w:rsidP="00FF62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AE685D" w14:textId="77777777" w:rsidR="00FF6231" w:rsidRPr="000C1ECC" w:rsidRDefault="00FF6231" w:rsidP="00FF62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0E6A541" w14:textId="77777777" w:rsidR="00FF6231" w:rsidRPr="000C1ECC" w:rsidRDefault="00FF6231" w:rsidP="00FF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B5E96E9" w14:textId="21B34494" w:rsidR="00FF6231" w:rsidRPr="000C1ECC" w:rsidRDefault="00FF6231" w:rsidP="00FF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 xml:space="preserve">об Аккредитационной </w:t>
      </w:r>
      <w:r w:rsidR="00584C33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26D062DB" w14:textId="77777777" w:rsidR="00FF6231" w:rsidRPr="000C1ECC" w:rsidRDefault="00FF6231" w:rsidP="00FF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 xml:space="preserve">по профессионально-общественной аккредитации образовательных программ </w:t>
      </w:r>
    </w:p>
    <w:p w14:paraId="236D28ED" w14:textId="77777777" w:rsidR="00FF6231" w:rsidRPr="000C1ECC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7DCDF" w14:textId="77777777" w:rsidR="00FF6231" w:rsidRPr="000C1ECC" w:rsidRDefault="00FF6231" w:rsidP="00205D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712981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2398A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650C1" w14:textId="77777777" w:rsidR="00FF6231" w:rsidRPr="00B35AE2" w:rsidRDefault="00FF6231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4CC11" w14:textId="77777777" w:rsidR="00BA2F26" w:rsidRPr="00B35AE2" w:rsidRDefault="00BA2F26" w:rsidP="00FF62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C4F0D" w14:textId="77777777" w:rsidR="005C4660" w:rsidRPr="00B35AE2" w:rsidRDefault="005C4660" w:rsidP="00FF62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F3681" w14:textId="77777777" w:rsidR="00FF6231" w:rsidRPr="000C1ECC" w:rsidRDefault="00895135" w:rsidP="00FF62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A2F26" w:rsidRPr="000C1ECC"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04BAE775" w14:textId="45526B64" w:rsidR="00637A0B" w:rsidRPr="00D41DF7" w:rsidRDefault="004A0F34" w:rsidP="00D41DF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637A0B" w:rsidRPr="00D41DF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BB0804C" w14:textId="77777777" w:rsidR="008F495F" w:rsidRPr="00584C33" w:rsidRDefault="008F495F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E18E5" w14:textId="05AE664F" w:rsidR="00357A63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33">
        <w:rPr>
          <w:rFonts w:ascii="Times New Roman" w:hAnsi="Times New Roman" w:cs="Times New Roman"/>
          <w:sz w:val="24"/>
          <w:szCs w:val="24"/>
        </w:rPr>
        <w:t xml:space="preserve">1.1. </w:t>
      </w:r>
      <w:r w:rsidRPr="00584C33">
        <w:rPr>
          <w:rFonts w:ascii="Times New Roman" w:hAnsi="Times New Roman" w:cs="Times New Roman"/>
          <w:sz w:val="28"/>
          <w:szCs w:val="28"/>
        </w:rPr>
        <w:t>Аккредитацио</w:t>
      </w:r>
      <w:r w:rsidR="00895135" w:rsidRPr="00584C33">
        <w:rPr>
          <w:rFonts w:ascii="Times New Roman" w:hAnsi="Times New Roman" w:cs="Times New Roman"/>
          <w:sz w:val="28"/>
          <w:szCs w:val="28"/>
        </w:rPr>
        <w:t xml:space="preserve">нная  </w:t>
      </w:r>
      <w:r w:rsidR="00584C33" w:rsidRPr="00584C33">
        <w:rPr>
          <w:rFonts w:ascii="Times New Roman" w:hAnsi="Times New Roman" w:cs="Times New Roman"/>
          <w:sz w:val="28"/>
          <w:szCs w:val="28"/>
        </w:rPr>
        <w:t>комиссия</w:t>
      </w:r>
      <w:r w:rsidR="00895135" w:rsidRPr="00584C33">
        <w:rPr>
          <w:rFonts w:ascii="Times New Roman" w:hAnsi="Times New Roman" w:cs="Times New Roman"/>
          <w:sz w:val="28"/>
          <w:szCs w:val="28"/>
        </w:rPr>
        <w:t xml:space="preserve">  </w:t>
      </w:r>
      <w:r w:rsidR="00895135" w:rsidRPr="007018E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357A63" w:rsidRPr="007018E5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895135" w:rsidRPr="007018E5">
        <w:rPr>
          <w:rFonts w:ascii="Times New Roman" w:hAnsi="Times New Roman" w:cs="Times New Roman"/>
          <w:sz w:val="28"/>
          <w:szCs w:val="28"/>
        </w:rPr>
        <w:t>Межрегионального общественного учреждения по независимой оценке, аккредитации, сертификации качества в сфере образования «АККРЕДАГЕНТСТВО» (далее АККРЕДАГЕНТСТВО)</w:t>
      </w:r>
      <w:r w:rsidR="00357A63" w:rsidRPr="007018E5">
        <w:rPr>
          <w:rFonts w:ascii="Times New Roman" w:hAnsi="Times New Roman" w:cs="Times New Roman"/>
          <w:sz w:val="28"/>
          <w:szCs w:val="28"/>
        </w:rPr>
        <w:t xml:space="preserve">, объединений работодателей и профессиональных сообществ, профессиональных союзов, образовательных организаций, представителей органов общественного, муниципального и государственного контроля (надзора) обладающих компетенцией и квалификацией в области проведения профессионально-общественной аккредитации образовательных программ. </w:t>
      </w:r>
    </w:p>
    <w:p w14:paraId="7C1DD52A" w14:textId="71CA4F65" w:rsidR="00637A0B" w:rsidRPr="007018E5" w:rsidRDefault="00357A63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A0B" w:rsidRPr="007018E5">
        <w:rPr>
          <w:rFonts w:ascii="Times New Roman" w:hAnsi="Times New Roman" w:cs="Times New Roman"/>
          <w:sz w:val="28"/>
          <w:szCs w:val="28"/>
        </w:rPr>
        <w:t>1.2. Решение об аккредитации, или об отказе в профессионально-общественной аккредитации</w:t>
      </w:r>
      <w:r w:rsidR="008F495F" w:rsidRPr="007018E5">
        <w:rPr>
          <w:rFonts w:ascii="Times New Roman" w:hAnsi="Times New Roman" w:cs="Times New Roman"/>
          <w:sz w:val="28"/>
          <w:szCs w:val="28"/>
        </w:rPr>
        <w:t xml:space="preserve"> </w:t>
      </w:r>
      <w:r w:rsidR="00637A0B" w:rsidRPr="007018E5">
        <w:rPr>
          <w:rFonts w:ascii="Times New Roman" w:hAnsi="Times New Roman" w:cs="Times New Roman"/>
          <w:sz w:val="28"/>
          <w:szCs w:val="28"/>
        </w:rPr>
        <w:t>образовательной программы принимается по результатам проведения аккредитационной экспертизы на основании положительного или отрицательного заключения аккредитационной экспертизы.</w:t>
      </w:r>
    </w:p>
    <w:p w14:paraId="1F87B381" w14:textId="1DEFB5FA" w:rsidR="00637A0B" w:rsidRPr="007018E5" w:rsidRDefault="00637A0B" w:rsidP="007018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F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018E5">
        <w:rPr>
          <w:rFonts w:ascii="Times New Roman" w:hAnsi="Times New Roman" w:cs="Times New Roman"/>
          <w:b/>
          <w:bCs/>
          <w:sz w:val="28"/>
          <w:szCs w:val="28"/>
        </w:rPr>
        <w:t xml:space="preserve">Состав и структура Аккредитационной </w:t>
      </w:r>
      <w:r w:rsidR="00584C3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33FE3075" w14:textId="629AA7DC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2.1. Аккредитационную </w:t>
      </w:r>
      <w:r w:rsidR="00584C33">
        <w:rPr>
          <w:rFonts w:ascii="Times New Roman" w:hAnsi="Times New Roman" w:cs="Times New Roman"/>
          <w:sz w:val="28"/>
          <w:szCs w:val="28"/>
        </w:rPr>
        <w:t>комиссию</w:t>
      </w:r>
      <w:r w:rsidRPr="007018E5">
        <w:rPr>
          <w:rFonts w:ascii="Times New Roman" w:hAnsi="Times New Roman" w:cs="Times New Roman"/>
          <w:sz w:val="28"/>
          <w:szCs w:val="28"/>
        </w:rPr>
        <w:t xml:space="preserve"> возглавляет председатель.</w:t>
      </w:r>
    </w:p>
    <w:p w14:paraId="3995D51E" w14:textId="06AB43B4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>2</w:t>
      </w:r>
      <w:r w:rsidRPr="007018E5">
        <w:rPr>
          <w:rFonts w:ascii="Times New Roman" w:hAnsi="Times New Roman" w:cs="Times New Roman"/>
          <w:sz w:val="28"/>
          <w:szCs w:val="28"/>
        </w:rPr>
        <w:t xml:space="preserve">. Персональный состав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и кандидатура председателя, а также изменения в персональный состав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357A63" w:rsidRPr="007018E5">
        <w:rPr>
          <w:rFonts w:ascii="Times New Roman" w:hAnsi="Times New Roman" w:cs="Times New Roman"/>
          <w:sz w:val="28"/>
          <w:szCs w:val="28"/>
        </w:rPr>
        <w:t>Правлением</w:t>
      </w:r>
      <w:r w:rsidR="00D41DF7" w:rsidRPr="007018E5">
        <w:rPr>
          <w:rFonts w:ascii="Times New Roman" w:hAnsi="Times New Roman" w:cs="Times New Roman"/>
          <w:sz w:val="28"/>
          <w:szCs w:val="28"/>
        </w:rPr>
        <w:t xml:space="preserve"> </w:t>
      </w:r>
      <w:r w:rsidR="00357A63" w:rsidRPr="007018E5">
        <w:rPr>
          <w:rFonts w:ascii="Times New Roman" w:hAnsi="Times New Roman" w:cs="Times New Roman"/>
          <w:sz w:val="28"/>
          <w:szCs w:val="28"/>
        </w:rPr>
        <w:t>АККРЕАГЕНТСТВА</w:t>
      </w:r>
      <w:r w:rsidRPr="007018E5">
        <w:rPr>
          <w:rFonts w:ascii="Times New Roman" w:hAnsi="Times New Roman" w:cs="Times New Roman"/>
          <w:sz w:val="28"/>
          <w:szCs w:val="28"/>
        </w:rPr>
        <w:t>.</w:t>
      </w:r>
    </w:p>
    <w:p w14:paraId="441DA6DB" w14:textId="07923BDD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>3</w:t>
      </w:r>
      <w:r w:rsidRPr="007018E5">
        <w:rPr>
          <w:rFonts w:ascii="Times New Roman" w:hAnsi="Times New Roman" w:cs="Times New Roman"/>
          <w:sz w:val="28"/>
          <w:szCs w:val="28"/>
        </w:rPr>
        <w:t xml:space="preserve">. Члены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принимают участие в ее работе на общественных началах.</w:t>
      </w:r>
    </w:p>
    <w:p w14:paraId="4096F9EC" w14:textId="24DE5E57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>4</w:t>
      </w:r>
      <w:r w:rsidRPr="007018E5">
        <w:rPr>
          <w:rFonts w:ascii="Times New Roman" w:hAnsi="Times New Roman" w:cs="Times New Roman"/>
          <w:sz w:val="28"/>
          <w:szCs w:val="28"/>
        </w:rPr>
        <w:t>. Для рассмотрения заключения аккредитационной экспертизы в случае необходимости ак</w:t>
      </w:r>
      <w:r w:rsidR="008F495F" w:rsidRPr="007018E5">
        <w:rPr>
          <w:rFonts w:ascii="Times New Roman" w:hAnsi="Times New Roman" w:cs="Times New Roman"/>
          <w:sz w:val="28"/>
          <w:szCs w:val="28"/>
        </w:rPr>
        <w:t>к</w:t>
      </w:r>
      <w:r w:rsidRPr="007018E5">
        <w:rPr>
          <w:rFonts w:ascii="Times New Roman" w:hAnsi="Times New Roman" w:cs="Times New Roman"/>
          <w:sz w:val="28"/>
          <w:szCs w:val="28"/>
        </w:rPr>
        <w:t>редитационной коллегией могут привлекаться иные специалисты не входящие в состав комиссии и не являющиеся её членами, мнение таких специалистов учитывается Апелляционной комиссией, но не является решающим.</w:t>
      </w:r>
    </w:p>
    <w:p w14:paraId="7AFEAED1" w14:textId="3702EA2E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>5</w:t>
      </w:r>
      <w:r w:rsidRPr="007018E5">
        <w:rPr>
          <w:rFonts w:ascii="Times New Roman" w:hAnsi="Times New Roman" w:cs="Times New Roman"/>
          <w:sz w:val="28"/>
          <w:szCs w:val="28"/>
        </w:rPr>
        <w:t>. На заседании Аккредитационной</w:t>
      </w:r>
      <w:r w:rsidR="008F495F" w:rsidRPr="007018E5">
        <w:rPr>
          <w:rFonts w:ascii="Times New Roman" w:hAnsi="Times New Roman" w:cs="Times New Roman"/>
          <w:sz w:val="28"/>
          <w:szCs w:val="28"/>
        </w:rPr>
        <w:t xml:space="preserve">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в качестве наблюдателей могут присутствовать: </w:t>
      </w:r>
      <w:r w:rsidR="00F03526" w:rsidRPr="007018E5">
        <w:rPr>
          <w:rFonts w:ascii="Times New Roman" w:hAnsi="Times New Roman" w:cs="Times New Roman"/>
          <w:sz w:val="28"/>
          <w:szCs w:val="28"/>
        </w:rPr>
        <w:t>эксперты,</w:t>
      </w:r>
      <w:r w:rsidRPr="007018E5">
        <w:rPr>
          <w:rFonts w:ascii="Times New Roman" w:hAnsi="Times New Roman" w:cs="Times New Roman"/>
          <w:sz w:val="28"/>
          <w:szCs w:val="28"/>
        </w:rPr>
        <w:t xml:space="preserve"> подготовившие и подписавшие заключение аккредитационной экспертизы, а также </w:t>
      </w:r>
      <w:r w:rsidR="00F03526" w:rsidRPr="007018E5">
        <w:rPr>
          <w:rFonts w:ascii="Times New Roman" w:hAnsi="Times New Roman" w:cs="Times New Roman"/>
          <w:sz w:val="28"/>
          <w:szCs w:val="28"/>
        </w:rPr>
        <w:t>представители образовательной организации,</w:t>
      </w:r>
      <w:r w:rsidRPr="007018E5">
        <w:rPr>
          <w:rFonts w:ascii="Times New Roman" w:hAnsi="Times New Roman" w:cs="Times New Roman"/>
          <w:sz w:val="28"/>
          <w:szCs w:val="28"/>
        </w:rPr>
        <w:t xml:space="preserve"> </w:t>
      </w:r>
      <w:r w:rsidRPr="007018E5">
        <w:rPr>
          <w:rFonts w:ascii="Times New Roman" w:hAnsi="Times New Roman" w:cs="Times New Roman"/>
          <w:sz w:val="28"/>
          <w:szCs w:val="28"/>
        </w:rPr>
        <w:lastRenderedPageBreak/>
        <w:t>претендующие на получение профессионально-общественной аккредитации образовательной программы.</w:t>
      </w:r>
    </w:p>
    <w:p w14:paraId="17859132" w14:textId="4E512A1A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 xml:space="preserve">6. </w:t>
      </w:r>
      <w:r w:rsidRPr="007018E5">
        <w:rPr>
          <w:rFonts w:ascii="Times New Roman" w:hAnsi="Times New Roman" w:cs="Times New Roman"/>
          <w:sz w:val="28"/>
          <w:szCs w:val="28"/>
        </w:rPr>
        <w:t xml:space="preserve"> Председатель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:</w:t>
      </w:r>
    </w:p>
    <w:p w14:paraId="7A1FFC02" w14:textId="49FB892D" w:rsidR="00637A0B" w:rsidRPr="007018E5" w:rsidRDefault="004A0F34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2.6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.1. Председатель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, председательствует на заседании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>;</w:t>
      </w:r>
    </w:p>
    <w:p w14:paraId="3813D88E" w14:textId="5E4B6ABE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организует и координирует работу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6C6794ED" w14:textId="696761D9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определяет дату, время и место заседаний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5CC94407" w14:textId="7017E880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подписывает уведомление о дате, времени и месте проведения заседания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(далее - уведомление) для направления членам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3043AB2B" w14:textId="7DD667D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утверждает протоколы заседаний и решений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об аккредитации или об отказе в профессионально-общественной аккредитации;</w:t>
      </w:r>
    </w:p>
    <w:p w14:paraId="2F0A564E" w14:textId="7777777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 w14:paraId="3A9DC554" w14:textId="50407E14" w:rsidR="00637A0B" w:rsidRPr="007018E5" w:rsidRDefault="004A0F34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2.6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.2. Заместитель председателя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председателя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 в его отсутствие.</w:t>
      </w:r>
    </w:p>
    <w:p w14:paraId="51A7FCEF" w14:textId="6C77F78E" w:rsidR="00637A0B" w:rsidRPr="007018E5" w:rsidRDefault="004A0F34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2.7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. Секретарь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>:</w:t>
      </w:r>
    </w:p>
    <w:p w14:paraId="349F395D" w14:textId="0C9AF154" w:rsidR="00637A0B" w:rsidRPr="007018E5" w:rsidRDefault="00637A0B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</w:t>
      </w:r>
      <w:r w:rsidR="004A0F34" w:rsidRPr="007018E5">
        <w:rPr>
          <w:rFonts w:ascii="Times New Roman" w:hAnsi="Times New Roman" w:cs="Times New Roman"/>
          <w:sz w:val="28"/>
          <w:szCs w:val="28"/>
        </w:rPr>
        <w:t>7</w:t>
      </w:r>
      <w:r w:rsidRPr="007018E5">
        <w:rPr>
          <w:rFonts w:ascii="Times New Roman" w:hAnsi="Times New Roman" w:cs="Times New Roman"/>
          <w:sz w:val="28"/>
          <w:szCs w:val="28"/>
        </w:rPr>
        <w:t xml:space="preserve">.1. осуществляет подготовку уведомления, а также повестки дня заседания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 xml:space="preserve"> и материалов к заседаниям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5B6864C6" w14:textId="5016DA0D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и решений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4EEEDE6A" w14:textId="0BA1A9FA" w:rsidR="00637A0B" w:rsidRPr="00B35AE2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направляет для исполнения решение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B35AE2">
        <w:rPr>
          <w:rFonts w:ascii="Times New Roman" w:hAnsi="Times New Roman" w:cs="Times New Roman"/>
          <w:sz w:val="24"/>
          <w:szCs w:val="24"/>
        </w:rPr>
        <w:t>;</w:t>
      </w:r>
    </w:p>
    <w:p w14:paraId="3CD76438" w14:textId="6B2588CB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4"/>
          <w:szCs w:val="24"/>
        </w:rPr>
        <w:t xml:space="preserve">- </w:t>
      </w:r>
      <w:r w:rsidRPr="007018E5">
        <w:rPr>
          <w:rFonts w:ascii="Times New Roman" w:hAnsi="Times New Roman" w:cs="Times New Roman"/>
          <w:sz w:val="28"/>
          <w:szCs w:val="28"/>
        </w:rPr>
        <w:t>осуществляет подготовку документов, необходимых для информирования Аккредитационной коллеги</w:t>
      </w:r>
      <w:r w:rsidR="004D5761" w:rsidRPr="007018E5">
        <w:rPr>
          <w:rFonts w:ascii="Times New Roman" w:hAnsi="Times New Roman" w:cs="Times New Roman"/>
          <w:sz w:val="28"/>
          <w:szCs w:val="28"/>
        </w:rPr>
        <w:t>ей</w:t>
      </w:r>
      <w:r w:rsidRPr="007018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 результатах рассмотрения аккредитационной экспертизы;</w:t>
      </w:r>
    </w:p>
    <w:p w14:paraId="2E2C9EC6" w14:textId="7777777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 w14:paraId="00D3D106" w14:textId="6540D9A5" w:rsidR="00637A0B" w:rsidRPr="007018E5" w:rsidRDefault="004A0F34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2.7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.2. В случае невозможности секретарем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 осуществлять свои полномочия, Председатель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 </w:t>
      </w:r>
      <w:r w:rsidR="00637A0B" w:rsidRPr="007018E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временно исполняющего обязанности секретаря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>.</w:t>
      </w:r>
    </w:p>
    <w:p w14:paraId="59068468" w14:textId="55ADF0B4" w:rsidR="00637A0B" w:rsidRPr="007018E5" w:rsidRDefault="004A0F34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2.8</w:t>
      </w:r>
      <w:r w:rsidR="00637A0B" w:rsidRPr="007018E5">
        <w:rPr>
          <w:rFonts w:ascii="Times New Roman" w:hAnsi="Times New Roman" w:cs="Times New Roman"/>
          <w:sz w:val="28"/>
          <w:szCs w:val="28"/>
        </w:rPr>
        <w:t xml:space="preserve">. Члены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7018E5">
        <w:rPr>
          <w:rFonts w:ascii="Times New Roman" w:hAnsi="Times New Roman" w:cs="Times New Roman"/>
          <w:sz w:val="28"/>
          <w:szCs w:val="28"/>
        </w:rPr>
        <w:t>:</w:t>
      </w:r>
    </w:p>
    <w:p w14:paraId="6A127095" w14:textId="7777777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- знакомятся с поступившим заключением аккредитационной экспертизы и материалами, материалами, в том числе отчетами экспертов по аккредитации, отчета по самообследованию образовательной организации иными материалами;</w:t>
      </w:r>
    </w:p>
    <w:p w14:paraId="6075F186" w14:textId="21F6FC3A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участвуют в заседаниях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27BF8303" w14:textId="7777777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- рассматривают заключения аккредитационной экспертизы и прилагаемые к ней материалы;</w:t>
      </w:r>
    </w:p>
    <w:p w14:paraId="7911E20D" w14:textId="588155A1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 xml:space="preserve">- голосуют для принятия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комиссией</w:t>
      </w:r>
      <w:r w:rsidRPr="007018E5">
        <w:rPr>
          <w:rFonts w:ascii="Times New Roman" w:hAnsi="Times New Roman" w:cs="Times New Roman"/>
          <w:sz w:val="28"/>
          <w:szCs w:val="28"/>
        </w:rPr>
        <w:t xml:space="preserve"> решения об профессионально-общественной аккредитации образовательной программы или об отказе в аккредитации по основаниям установленным «Порядком и методикой проведения профессионально- общественной аккредитации профессиональных образовательных программ</w:t>
      </w:r>
      <w:r w:rsidR="008B403E">
        <w:rPr>
          <w:rFonts w:ascii="Times New Roman" w:hAnsi="Times New Roman" w:cs="Times New Roman"/>
          <w:sz w:val="28"/>
          <w:szCs w:val="28"/>
        </w:rPr>
        <w:t>»</w:t>
      </w:r>
      <w:r w:rsidRPr="007018E5">
        <w:rPr>
          <w:rFonts w:ascii="Times New Roman" w:hAnsi="Times New Roman" w:cs="Times New Roman"/>
          <w:sz w:val="28"/>
          <w:szCs w:val="28"/>
        </w:rPr>
        <w:t>;</w:t>
      </w:r>
    </w:p>
    <w:p w14:paraId="3E1A165E" w14:textId="77777777" w:rsidR="00637A0B" w:rsidRPr="007018E5" w:rsidRDefault="00637A0B" w:rsidP="00701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E5">
        <w:rPr>
          <w:rFonts w:ascii="Times New Roman" w:hAnsi="Times New Roman" w:cs="Times New Roman"/>
          <w:sz w:val="28"/>
          <w:szCs w:val="28"/>
        </w:rPr>
        <w:t>- осуществляют иную деятельность, установленную в соответствии с настоящим Положением.</w:t>
      </w:r>
    </w:p>
    <w:p w14:paraId="6A5883AA" w14:textId="77777777" w:rsidR="008F495F" w:rsidRPr="00B35AE2" w:rsidRDefault="008F495F" w:rsidP="008F49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D8E18E" w14:textId="4B0BAFAD" w:rsidR="00637A0B" w:rsidRPr="00D41DF7" w:rsidRDefault="00D41DF7" w:rsidP="007018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7A0B" w:rsidRPr="00D41DF7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работы и принятия Аккредитационной </w:t>
      </w:r>
      <w:r w:rsidR="00584C33">
        <w:rPr>
          <w:rFonts w:ascii="Times New Roman" w:hAnsi="Times New Roman" w:cs="Times New Roman"/>
          <w:b/>
          <w:bCs/>
          <w:sz w:val="28"/>
          <w:szCs w:val="28"/>
        </w:rPr>
        <w:t>комиссией</w:t>
      </w:r>
      <w:r w:rsidR="00637A0B" w:rsidRPr="00D41DF7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об аккредитации, либо об отказе в профессионально-общественной аккредитации образовательных программ</w:t>
      </w:r>
    </w:p>
    <w:p w14:paraId="11F50554" w14:textId="2BADE6C0" w:rsidR="00F03526" w:rsidRPr="0090092E" w:rsidRDefault="00D41DF7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0F34" w:rsidRPr="00B35AE2">
        <w:rPr>
          <w:rFonts w:ascii="Times New Roman" w:hAnsi="Times New Roman" w:cs="Times New Roman"/>
          <w:sz w:val="24"/>
          <w:szCs w:val="24"/>
        </w:rPr>
        <w:t>.</w:t>
      </w:r>
      <w:r w:rsidR="00637A0B" w:rsidRPr="00B35AE2">
        <w:rPr>
          <w:rFonts w:ascii="Times New Roman" w:hAnsi="Times New Roman" w:cs="Times New Roman"/>
          <w:sz w:val="24"/>
          <w:szCs w:val="24"/>
        </w:rPr>
        <w:t xml:space="preserve">1. 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Заседания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созываются по решению Председателя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. О дате, времени и месте очередного заседания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</w:t>
      </w:r>
      <w:r w:rsidR="008B403E">
        <w:rPr>
          <w:rFonts w:ascii="Times New Roman" w:hAnsi="Times New Roman" w:cs="Times New Roman"/>
          <w:sz w:val="28"/>
          <w:szCs w:val="28"/>
        </w:rPr>
        <w:t xml:space="preserve">ее 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члены уведомляются </w:t>
      </w:r>
      <w:r w:rsidR="00F03526" w:rsidRPr="0090092E">
        <w:rPr>
          <w:rFonts w:ascii="Times New Roman" w:hAnsi="Times New Roman" w:cs="Times New Roman"/>
          <w:sz w:val="28"/>
          <w:szCs w:val="28"/>
        </w:rPr>
        <w:t xml:space="preserve">секретарём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F03526" w:rsidRPr="0090092E">
        <w:rPr>
          <w:rFonts w:ascii="Times New Roman" w:hAnsi="Times New Roman" w:cs="Times New Roman"/>
          <w:sz w:val="28"/>
          <w:szCs w:val="28"/>
        </w:rPr>
        <w:t>.</w:t>
      </w:r>
    </w:p>
    <w:p w14:paraId="37F587AB" w14:textId="1F9AB17C" w:rsidR="00637A0B" w:rsidRPr="0090092E" w:rsidRDefault="00D41DF7" w:rsidP="00701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4A0F34" w:rsidRPr="0090092E">
        <w:rPr>
          <w:rFonts w:ascii="Times New Roman" w:hAnsi="Times New Roman" w:cs="Times New Roman"/>
          <w:sz w:val="28"/>
          <w:szCs w:val="28"/>
        </w:rPr>
        <w:t>.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2. Аккредитационная коллегия принимает решение о профессионально-общественной аккредитации или об отказе в аккредитации в </w:t>
      </w:r>
      <w:r w:rsidR="00637A0B" w:rsidRPr="00584C3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84C33" w:rsidRPr="00584C33">
        <w:rPr>
          <w:rFonts w:ascii="Times New Roman" w:hAnsi="Times New Roman" w:cs="Times New Roman"/>
          <w:sz w:val="28"/>
          <w:szCs w:val="28"/>
        </w:rPr>
        <w:t>7</w:t>
      </w:r>
      <w:r w:rsidR="00637A0B" w:rsidRPr="00584C33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637A0B" w:rsidRPr="0090092E">
        <w:rPr>
          <w:rFonts w:ascii="Times New Roman" w:hAnsi="Times New Roman" w:cs="Times New Roman"/>
          <w:sz w:val="28"/>
          <w:szCs w:val="28"/>
        </w:rPr>
        <w:t>поступления экспертного заключения.</w:t>
      </w:r>
    </w:p>
    <w:p w14:paraId="616287E1" w14:textId="48D33849" w:rsidR="00637A0B" w:rsidRDefault="00D41DF7" w:rsidP="007018E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637A0B" w:rsidRPr="0090092E">
        <w:rPr>
          <w:rFonts w:ascii="Times New Roman" w:hAnsi="Times New Roman" w:cs="Times New Roman"/>
          <w:sz w:val="28"/>
          <w:szCs w:val="28"/>
        </w:rPr>
        <w:t>.3. По результатам рассмотрения экспертного заключения могут быть приняты следующие решения о профессионально-общественной аккредитации: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47"/>
        <w:gridCol w:w="4455"/>
        <w:gridCol w:w="4746"/>
      </w:tblGrid>
      <w:tr w:rsidR="00637A0B" w:rsidRPr="00B35AE2" w14:paraId="1DC4BC7F" w14:textId="77777777" w:rsidTr="00DB0FD1">
        <w:tc>
          <w:tcPr>
            <w:tcW w:w="1147" w:type="dxa"/>
          </w:tcPr>
          <w:p w14:paraId="545C3C50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82A4EC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3BFDE619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746" w:type="dxa"/>
          </w:tcPr>
          <w:p w14:paraId="16712A5F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14:paraId="0E733776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</w:p>
          <w:p w14:paraId="75235F23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14:paraId="6905C789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A0B" w:rsidRPr="00B35AE2" w14:paraId="3DE9B998" w14:textId="77777777" w:rsidTr="00DB0FD1">
        <w:tc>
          <w:tcPr>
            <w:tcW w:w="1147" w:type="dxa"/>
          </w:tcPr>
          <w:p w14:paraId="1F8012EE" w14:textId="2CF59A0E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14:paraId="0F62F02F" w14:textId="77777777" w:rsidR="00637A0B" w:rsidRPr="00B35AE2" w:rsidRDefault="00637A0B" w:rsidP="00DB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Аккредитация программы</w:t>
            </w:r>
          </w:p>
        </w:tc>
        <w:tc>
          <w:tcPr>
            <w:tcW w:w="4746" w:type="dxa"/>
          </w:tcPr>
          <w:p w14:paraId="61A4E5A2" w14:textId="2EDFC0E3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На срок не более </w:t>
            </w:r>
            <w:r w:rsidR="0058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E0A584A" w14:textId="77777777" w:rsidR="00637A0B" w:rsidRPr="00B35AE2" w:rsidRDefault="00637A0B" w:rsidP="00DB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B" w:rsidRPr="00B35AE2" w14:paraId="4B5C91B6" w14:textId="77777777" w:rsidTr="00DB0FD1">
        <w:tc>
          <w:tcPr>
            <w:tcW w:w="1147" w:type="dxa"/>
          </w:tcPr>
          <w:p w14:paraId="4A81C439" w14:textId="6523C5C1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14:paraId="2BBA810D" w14:textId="77777777" w:rsidR="00637A0B" w:rsidRDefault="00637A0B" w:rsidP="00DB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Отказ в аккредитации</w:t>
            </w:r>
          </w:p>
          <w:p w14:paraId="6F51ADE6" w14:textId="61F26932" w:rsidR="007018E5" w:rsidRPr="00B35AE2" w:rsidRDefault="007018E5" w:rsidP="00DB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14:paraId="2B893FAD" w14:textId="77777777" w:rsidR="00637A0B" w:rsidRPr="00B35AE2" w:rsidRDefault="00637A0B" w:rsidP="0070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EBFFF" w14:textId="77777777" w:rsidR="00637A0B" w:rsidRPr="00B35AE2" w:rsidRDefault="00637A0B" w:rsidP="008F495F">
      <w:pPr>
        <w:rPr>
          <w:rFonts w:ascii="Times New Roman" w:hAnsi="Times New Roman" w:cs="Times New Roman"/>
          <w:sz w:val="24"/>
          <w:szCs w:val="24"/>
        </w:rPr>
      </w:pPr>
    </w:p>
    <w:p w14:paraId="1D285B0D" w14:textId="2701675A" w:rsidR="00637A0B" w:rsidRPr="0090092E" w:rsidRDefault="00D41DF7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637A0B" w:rsidRPr="0090092E">
        <w:rPr>
          <w:rFonts w:ascii="Times New Roman" w:hAnsi="Times New Roman" w:cs="Times New Roman"/>
          <w:sz w:val="28"/>
          <w:szCs w:val="28"/>
        </w:rPr>
        <w:t>.4. Решения об установлении сроков профессионально-общественной аккредитации или принятия решения об отказе в аккредитации принимаются по следующим основаниям:</w:t>
      </w:r>
    </w:p>
    <w:p w14:paraId="3039CB27" w14:textId="16B4ED71" w:rsidR="00637A0B" w:rsidRPr="0090092E" w:rsidRDefault="00637A0B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a) отказ в получении профессионально-общественной аккредитации - если программа получила среднее суммарное значение баллов по итогам заполнения всех экспертных листов менее 7</w:t>
      </w:r>
      <w:r w:rsidR="00584C33">
        <w:rPr>
          <w:rFonts w:ascii="Times New Roman" w:hAnsi="Times New Roman" w:cs="Times New Roman"/>
          <w:sz w:val="28"/>
          <w:szCs w:val="28"/>
        </w:rPr>
        <w:t>0</w:t>
      </w:r>
      <w:r w:rsidRPr="0090092E">
        <w:rPr>
          <w:rFonts w:ascii="Times New Roman" w:hAnsi="Times New Roman" w:cs="Times New Roman"/>
          <w:sz w:val="28"/>
          <w:szCs w:val="28"/>
        </w:rPr>
        <w:t>% от максимальной суммы баллов.</w:t>
      </w:r>
    </w:p>
    <w:p w14:paraId="3433714F" w14:textId="77777777" w:rsidR="00637A0B" w:rsidRPr="0090092E" w:rsidRDefault="00637A0B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б) профессионально-общественная аккредитация программы - если программа получила среднее суммарное значение баллов по итогам заполнения всех экспертных листов не ниже 71% от максимальной суммы баллов.</w:t>
      </w:r>
    </w:p>
    <w:p w14:paraId="348EAAE2" w14:textId="6A5A0365" w:rsidR="00637A0B" w:rsidRPr="0090092E" w:rsidRDefault="00D41DF7" w:rsidP="008F49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4A0F34" w:rsidRPr="0090092E">
        <w:rPr>
          <w:rFonts w:ascii="Times New Roman" w:hAnsi="Times New Roman" w:cs="Times New Roman"/>
          <w:sz w:val="28"/>
          <w:szCs w:val="28"/>
        </w:rPr>
        <w:t>.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5. Заседание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присутствуют более половины состава ее членов.</w:t>
      </w:r>
    </w:p>
    <w:p w14:paraId="603E6901" w14:textId="4FDBBFF4" w:rsidR="00637A0B" w:rsidRPr="0090092E" w:rsidRDefault="00D41DF7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.6.  Голосование проводится открыто. Секретарь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в голосовании участие не принимает.</w:t>
      </w:r>
    </w:p>
    <w:p w14:paraId="554F4173" w14:textId="5CAC3207" w:rsidR="00637A0B" w:rsidRPr="0090092E" w:rsidRDefault="00D41DF7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637A0B" w:rsidRPr="0090092E">
        <w:rPr>
          <w:rFonts w:ascii="Times New Roman" w:hAnsi="Times New Roman" w:cs="Times New Roman"/>
          <w:sz w:val="28"/>
          <w:szCs w:val="28"/>
        </w:rPr>
        <w:t>.</w:t>
      </w:r>
      <w:r w:rsidR="004A0F34" w:rsidRPr="0090092E">
        <w:rPr>
          <w:rFonts w:ascii="Times New Roman" w:hAnsi="Times New Roman" w:cs="Times New Roman"/>
          <w:sz w:val="28"/>
          <w:szCs w:val="28"/>
        </w:rPr>
        <w:t>7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. Решение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половины присутствующих на заседании Аккредитационной </w:t>
      </w:r>
      <w:proofErr w:type="gramStart"/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 членов</w:t>
      </w:r>
      <w:proofErr w:type="gramEnd"/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>.</w:t>
      </w:r>
    </w:p>
    <w:p w14:paraId="5C8EBCCE" w14:textId="1981E819" w:rsidR="00637A0B" w:rsidRPr="0090092E" w:rsidRDefault="00D41DF7" w:rsidP="008F4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3.</w:t>
      </w:r>
      <w:r w:rsidR="004A0F34" w:rsidRPr="0090092E">
        <w:rPr>
          <w:rFonts w:ascii="Times New Roman" w:hAnsi="Times New Roman" w:cs="Times New Roman"/>
          <w:sz w:val="28"/>
          <w:szCs w:val="28"/>
        </w:rPr>
        <w:t>8.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При</w:t>
      </w:r>
      <w:r w:rsidR="008F495F" w:rsidRPr="0090092E">
        <w:rPr>
          <w:rFonts w:ascii="Times New Roman" w:hAnsi="Times New Roman" w:cs="Times New Roman"/>
          <w:sz w:val="28"/>
          <w:szCs w:val="28"/>
        </w:rPr>
        <w:t> 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равенстве голосов членов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14:paraId="56408665" w14:textId="36CC405D" w:rsidR="00D41DF7" w:rsidRPr="0090092E" w:rsidRDefault="00D41DF7" w:rsidP="00D41DF7">
      <w:pPr>
        <w:spacing w:after="0"/>
        <w:ind w:firstLine="567"/>
        <w:jc w:val="both"/>
        <w:rPr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3</w:t>
      </w:r>
      <w:r w:rsidR="004A0F34" w:rsidRPr="0090092E">
        <w:rPr>
          <w:rFonts w:ascii="Times New Roman" w:hAnsi="Times New Roman" w:cs="Times New Roman"/>
          <w:sz w:val="28"/>
          <w:szCs w:val="28"/>
        </w:rPr>
        <w:t>.9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Решение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оформляется протоколом. Протокол заседания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подписывается секретарем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90092E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комиссии.</w:t>
      </w:r>
      <w:r w:rsidRPr="0090092E">
        <w:rPr>
          <w:sz w:val="28"/>
          <w:szCs w:val="28"/>
        </w:rPr>
        <w:t xml:space="preserve"> </w:t>
      </w:r>
    </w:p>
    <w:p w14:paraId="2806F0D1" w14:textId="174AF504" w:rsidR="00D41DF7" w:rsidRPr="0090092E" w:rsidRDefault="00D41DF7" w:rsidP="00D41DF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92E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14:paraId="2D5146C9" w14:textId="57FC479C" w:rsidR="00D41DF7" w:rsidRPr="0090092E" w:rsidRDefault="00D41DF7" w:rsidP="00D41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4.1.</w:t>
      </w:r>
      <w:r w:rsidRPr="0090092E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его утверждения.</w:t>
      </w:r>
    </w:p>
    <w:p w14:paraId="6AEE177B" w14:textId="2766F8A0" w:rsidR="00637A0B" w:rsidRPr="0090092E" w:rsidRDefault="00D41DF7" w:rsidP="00D41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t>4.2.</w:t>
      </w:r>
      <w:r w:rsidRPr="0090092E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 вносятся по решению Директора МОУ «АККРЕДАГЕНТСТВО».</w:t>
      </w:r>
    </w:p>
    <w:p w14:paraId="4B07B20F" w14:textId="70A2564D" w:rsidR="008F495F" w:rsidRPr="0090092E" w:rsidRDefault="008F495F" w:rsidP="00D41DF7">
      <w:pPr>
        <w:rPr>
          <w:rFonts w:ascii="Times New Roman" w:hAnsi="Times New Roman" w:cs="Times New Roman"/>
          <w:sz w:val="28"/>
          <w:szCs w:val="28"/>
        </w:rPr>
      </w:pPr>
      <w:r w:rsidRPr="0090092E">
        <w:rPr>
          <w:rFonts w:ascii="Times New Roman" w:hAnsi="Times New Roman" w:cs="Times New Roman"/>
          <w:sz w:val="28"/>
          <w:szCs w:val="28"/>
        </w:rPr>
        <w:br w:type="page"/>
      </w:r>
    </w:p>
    <w:bookmarkEnd w:id="26"/>
    <w:bookmarkEnd w:id="27"/>
    <w:p w14:paraId="654DB2BE" w14:textId="354FBA72" w:rsidR="00DB0FD1" w:rsidRPr="000C1ECC" w:rsidRDefault="00637A0B" w:rsidP="008F49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895135" w:rsidRPr="000C1EC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C1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87B94" w:rsidRPr="000C1EC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C1ECC">
        <w:rPr>
          <w:rFonts w:ascii="Times New Roman" w:hAnsi="Times New Roman" w:cs="Times New Roman"/>
          <w:b/>
          <w:sz w:val="24"/>
          <w:szCs w:val="24"/>
        </w:rPr>
        <w:t xml:space="preserve">     Прило</w:t>
      </w:r>
      <w:r w:rsidR="00DB0FD1" w:rsidRPr="000C1ECC">
        <w:rPr>
          <w:rFonts w:ascii="Times New Roman" w:hAnsi="Times New Roman" w:cs="Times New Roman"/>
          <w:b/>
          <w:sz w:val="24"/>
          <w:szCs w:val="24"/>
        </w:rPr>
        <w:t xml:space="preserve">жение </w:t>
      </w:r>
      <w:r w:rsidR="008104B5" w:rsidRPr="000C1ECC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446"/>
        <w:gridCol w:w="5103"/>
      </w:tblGrid>
      <w:tr w:rsidR="00DB0FD1" w:rsidRPr="00B35AE2" w14:paraId="3B1F722F" w14:textId="77777777" w:rsidTr="008F495F">
        <w:trPr>
          <w:trHeight w:val="101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05DA" w14:textId="77777777" w:rsidR="00DB0FD1" w:rsidRPr="00B35AE2" w:rsidRDefault="00DB0FD1" w:rsidP="00DB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35A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3A1ED" wp14:editId="72E7E2BA">
                  <wp:extent cx="942975" cy="771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06C70" w14:textId="61C929E6" w:rsidR="00DB0FD1" w:rsidRPr="00B35AE2" w:rsidRDefault="00DB0FD1" w:rsidP="00DB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МЕЖРЕГИОНАЛЬНОЕ ОБЩЕСТВЕННОЕ </w:t>
            </w:r>
            <w:proofErr w:type="gramStart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ПО НЕЗАВИСИМОЙ ОЦЕНКЕ</w:t>
            </w:r>
            <w:proofErr w:type="gramEnd"/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, АККРЕДИ</w:t>
            </w:r>
            <w:r w:rsidR="008F495F"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5AE2">
              <w:rPr>
                <w:rFonts w:ascii="Times New Roman" w:eastAsia="Calibri" w:hAnsi="Times New Roman" w:cs="Times New Roman"/>
                <w:sz w:val="24"/>
                <w:szCs w:val="24"/>
              </w:rPr>
              <w:t>АЦИИ И СЕРТИФИКАЦИИ КАЧЕСТВА В СФЕРЕ ОБРАЗОВАНИЯ</w:t>
            </w:r>
          </w:p>
          <w:p w14:paraId="63ECE26C" w14:textId="77777777" w:rsidR="00DB0FD1" w:rsidRPr="00B35AE2" w:rsidRDefault="00DB0FD1" w:rsidP="00DB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«АККРЕДАГЕНТСТВО»</w:t>
            </w:r>
          </w:p>
          <w:p w14:paraId="11B72BFE" w14:textId="77777777" w:rsidR="00DB0FD1" w:rsidRPr="00B35AE2" w:rsidRDefault="00DB0FD1" w:rsidP="00DB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FD1" w:rsidRPr="00B35AE2" w14:paraId="131C7B77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06C56C8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74A0B1A" w14:textId="77777777" w:rsidR="00DB0FD1" w:rsidRPr="00B35AE2" w:rsidRDefault="00DB0FD1" w:rsidP="00072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072FBE" w:rsidRPr="00B35A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апелляционной комиссии и правила рассмотрения апелляции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0E98B320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СК- ДП- МО-</w:t>
            </w:r>
            <w:r w:rsidRPr="00B35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3.1.</w:t>
            </w:r>
          </w:p>
        </w:tc>
      </w:tr>
      <w:tr w:rsidR="00DB0FD1" w:rsidRPr="00B35AE2" w14:paraId="479AC987" w14:textId="77777777" w:rsidTr="000C1ECC">
        <w:tc>
          <w:tcPr>
            <w:tcW w:w="176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6B9377B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A924CD0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</w:tcPr>
          <w:p w14:paraId="6999AD50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Версия 1.0.</w:t>
            </w:r>
          </w:p>
        </w:tc>
      </w:tr>
      <w:tr w:rsidR="00DB0FD1" w:rsidRPr="00B35AE2" w14:paraId="45A3937C" w14:textId="77777777" w:rsidTr="000C1ECC">
        <w:trPr>
          <w:trHeight w:val="1166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32165D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490AADA" w14:textId="77777777" w:rsidR="00DB0FD1" w:rsidRPr="00B35AE2" w:rsidRDefault="00DB0FD1" w:rsidP="00DB0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74875" w14:textId="77777777" w:rsidR="00DB0FD1" w:rsidRPr="00B35AE2" w:rsidRDefault="00DB0FD1" w:rsidP="00DB0F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8104B5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4A0F34"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  <w:r w:rsidRPr="00B35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r w:rsidRPr="00B35AE2">
              <w:rPr>
                <w:rFonts w:ascii="Times New Roman" w:hAnsi="Times New Roman" w:cs="Times New Roman"/>
                <w:sz w:val="24"/>
                <w:szCs w:val="24"/>
              </w:rPr>
              <w:t>Порядку и методике проведения профессионально-общественной аккредитации основных профессиональных образовательных программ</w:t>
            </w:r>
          </w:p>
        </w:tc>
      </w:tr>
    </w:tbl>
    <w:p w14:paraId="2F5DD3DD" w14:textId="77777777" w:rsidR="00DB0FD1" w:rsidRPr="00B35AE2" w:rsidRDefault="00DB0FD1" w:rsidP="00DB0F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D959AA1" w14:textId="77777777" w:rsidR="00DB0FD1" w:rsidRPr="00B35AE2" w:rsidRDefault="00DB0FD1" w:rsidP="00DB0F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F59E80F" w14:textId="77777777" w:rsidR="00DB0FD1" w:rsidRPr="00B35AE2" w:rsidRDefault="00DB0FD1" w:rsidP="00DB0F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7284B90" w14:textId="77777777" w:rsidR="00DB0FD1" w:rsidRPr="00B35AE2" w:rsidRDefault="00DB0FD1" w:rsidP="00DB0FD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E78B0F" w14:textId="77777777" w:rsidR="00DB0FD1" w:rsidRPr="00B35AE2" w:rsidRDefault="00DB0FD1" w:rsidP="00DB0FD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0CE9DB0" w14:textId="77777777" w:rsidR="00DB0FD1" w:rsidRPr="000C1ECC" w:rsidRDefault="00DB0FD1" w:rsidP="00DB0F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184173F" w14:textId="77777777" w:rsidR="00DB0FD1" w:rsidRPr="000C1ECC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C1ECC">
        <w:rPr>
          <w:rFonts w:ascii="Times New Roman" w:hAnsi="Times New Roman" w:cs="Times New Roman"/>
          <w:sz w:val="28"/>
          <w:szCs w:val="28"/>
        </w:rPr>
        <w:t xml:space="preserve"> </w:t>
      </w:r>
      <w:r w:rsidR="00072FBE" w:rsidRPr="000C1ECC">
        <w:rPr>
          <w:rFonts w:ascii="Times New Roman" w:hAnsi="Times New Roman" w:cs="Times New Roman"/>
          <w:b/>
          <w:sz w:val="28"/>
          <w:szCs w:val="28"/>
        </w:rPr>
        <w:t>об</w:t>
      </w:r>
      <w:r w:rsidRPr="000C1ECC">
        <w:rPr>
          <w:rFonts w:ascii="Times New Roman" w:hAnsi="Times New Roman" w:cs="Times New Roman"/>
          <w:b/>
          <w:sz w:val="28"/>
          <w:szCs w:val="28"/>
        </w:rPr>
        <w:t xml:space="preserve"> апелляционной комиссии и правила рассмотрения апелляции.</w:t>
      </w:r>
    </w:p>
    <w:p w14:paraId="137C891B" w14:textId="77777777" w:rsidR="00DB0FD1" w:rsidRPr="000C1ECC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49F26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A37D3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C98FF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629AF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9D725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F859A" w14:textId="77777777" w:rsidR="00DB0FD1" w:rsidRPr="00B35AE2" w:rsidRDefault="00DB0FD1" w:rsidP="00D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532A6" w14:textId="77777777" w:rsidR="00DB0FD1" w:rsidRPr="00B35AE2" w:rsidRDefault="00DB0FD1" w:rsidP="00DB0F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4CBA4" w14:textId="77777777" w:rsidR="00C200EC" w:rsidRPr="00B35AE2" w:rsidRDefault="00C200EC" w:rsidP="00DB0F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53B66" w14:textId="77777777" w:rsidR="00C200EC" w:rsidRPr="00B35AE2" w:rsidRDefault="00C200EC" w:rsidP="00DB0F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4BCAE" w14:textId="77777777" w:rsidR="00DB0FD1" w:rsidRPr="00B35AE2" w:rsidRDefault="00DB0FD1" w:rsidP="00887B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7262B" w14:textId="77777777" w:rsidR="00DB0FD1" w:rsidRPr="000C1ECC" w:rsidRDefault="00895135" w:rsidP="00DB0F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ECC">
        <w:rPr>
          <w:rFonts w:ascii="Times New Roman" w:hAnsi="Times New Roman" w:cs="Times New Roman"/>
          <w:b/>
          <w:sz w:val="28"/>
          <w:szCs w:val="28"/>
        </w:rPr>
        <w:lastRenderedPageBreak/>
        <w:t>г. Москва</w:t>
      </w:r>
    </w:p>
    <w:p w14:paraId="0CB019FD" w14:textId="77777777" w:rsidR="00DB0FD1" w:rsidRPr="000C1ECC" w:rsidRDefault="00DB0FD1" w:rsidP="00637A0B">
      <w:pPr>
        <w:rPr>
          <w:rFonts w:ascii="Times New Roman" w:hAnsi="Times New Roman" w:cs="Times New Roman"/>
          <w:sz w:val="28"/>
          <w:szCs w:val="28"/>
        </w:rPr>
      </w:pPr>
    </w:p>
    <w:p w14:paraId="5AE1B4A2" w14:textId="77777777" w:rsidR="00637A0B" w:rsidRPr="000C1ECC" w:rsidRDefault="00637A0B" w:rsidP="008F49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FDB8DC2" w14:textId="7A852C94" w:rsidR="00637A0B" w:rsidRPr="000C1ECC" w:rsidRDefault="002B0D25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Настоящее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«</w:t>
      </w:r>
      <w:r w:rsidRPr="000C1ECC">
        <w:rPr>
          <w:rFonts w:ascii="Times New Roman" w:hAnsi="Times New Roman" w:cs="Times New Roman"/>
          <w:sz w:val="28"/>
          <w:szCs w:val="28"/>
        </w:rPr>
        <w:t xml:space="preserve">Положение по апелляционной комиссии и правила рассмотрения апелляции» </w:t>
      </w:r>
      <w:r w:rsidR="008F495F" w:rsidRPr="000C1ECC">
        <w:rPr>
          <w:rFonts w:ascii="Times New Roman" w:hAnsi="Times New Roman" w:cs="Times New Roman"/>
          <w:sz w:val="28"/>
          <w:szCs w:val="28"/>
        </w:rPr>
        <w:br/>
      </w:r>
      <w:r w:rsidRPr="000C1ECC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637A0B" w:rsidRPr="000C1ECC">
        <w:rPr>
          <w:rFonts w:ascii="Times New Roman" w:hAnsi="Times New Roman" w:cs="Times New Roman"/>
          <w:sz w:val="28"/>
          <w:szCs w:val="28"/>
        </w:rPr>
        <w:t>) устанавливают:</w:t>
      </w:r>
    </w:p>
    <w:p w14:paraId="44DA1C53" w14:textId="3BE28EB9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порядок создания и работы Апелляц</w:t>
      </w:r>
      <w:r w:rsidR="002B0D25" w:rsidRPr="000C1ECC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895135" w:rsidRPr="000C1ECC">
        <w:rPr>
          <w:rFonts w:ascii="Times New Roman" w:hAnsi="Times New Roman" w:cs="Times New Roman"/>
          <w:sz w:val="28"/>
          <w:szCs w:val="28"/>
        </w:rPr>
        <w:t>АККРЕДАГЕНТСТВ</w:t>
      </w:r>
      <w:r w:rsidRPr="000C1ECC">
        <w:rPr>
          <w:rFonts w:ascii="Times New Roman" w:hAnsi="Times New Roman" w:cs="Times New Roman"/>
          <w:sz w:val="28"/>
          <w:szCs w:val="28"/>
        </w:rPr>
        <w:t>А</w:t>
      </w:r>
      <w:r w:rsidR="00895135" w:rsidRPr="000C1ECC">
        <w:rPr>
          <w:rFonts w:ascii="Times New Roman" w:hAnsi="Times New Roman" w:cs="Times New Roman"/>
          <w:sz w:val="28"/>
          <w:szCs w:val="28"/>
        </w:rPr>
        <w:t xml:space="preserve"> </w:t>
      </w:r>
      <w:r w:rsidR="00637A0B" w:rsidRPr="000C1ECC">
        <w:rPr>
          <w:rFonts w:ascii="Times New Roman" w:hAnsi="Times New Roman" w:cs="Times New Roman"/>
          <w:sz w:val="28"/>
          <w:szCs w:val="28"/>
        </w:rPr>
        <w:t>в области проведения профессионально-общественной аккредитации;</w:t>
      </w:r>
    </w:p>
    <w:p w14:paraId="7E7D759D" w14:textId="396F365C" w:rsidR="00637A0B" w:rsidRPr="000C1ECC" w:rsidRDefault="008F495F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порядок и основания лишения профессионально-общественной аккредитации.</w:t>
      </w:r>
    </w:p>
    <w:p w14:paraId="2E160398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 Состав и структура Апелляционной комиссии</w:t>
      </w:r>
    </w:p>
    <w:p w14:paraId="1D94A5ED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2.1. Апелляционную комиссию возглавляет председатель.</w:t>
      </w:r>
    </w:p>
    <w:p w14:paraId="6AAE486A" w14:textId="1B6318F6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2.2. Апелляционная комиссия формируется из числа членов </w:t>
      </w:r>
      <w:r w:rsidR="002B0D25" w:rsidRPr="000C1ECC">
        <w:rPr>
          <w:rFonts w:ascii="Times New Roman" w:hAnsi="Times New Roman" w:cs="Times New Roman"/>
          <w:sz w:val="28"/>
          <w:szCs w:val="28"/>
        </w:rPr>
        <w:t>АККРЕДАГЕНТСТВА</w:t>
      </w:r>
      <w:r w:rsidRPr="000C1ECC">
        <w:rPr>
          <w:rFonts w:ascii="Times New Roman" w:hAnsi="Times New Roman" w:cs="Times New Roman"/>
          <w:sz w:val="28"/>
          <w:szCs w:val="28"/>
        </w:rPr>
        <w:t>, объединений работодателей и профессиональных сообществ, профессиональных союзов, образовательных организаций, представителей органов общественного, муниципального и государственного контроля (надзора) обладающих компетенцией и квалификацией</w:t>
      </w:r>
      <w:r w:rsidR="008F495F" w:rsidRPr="000C1ECC">
        <w:rPr>
          <w:rFonts w:ascii="Times New Roman" w:hAnsi="Times New Roman" w:cs="Times New Roman"/>
          <w:sz w:val="28"/>
          <w:szCs w:val="28"/>
        </w:rPr>
        <w:t>,</w:t>
      </w:r>
      <w:r w:rsidRPr="000C1ECC">
        <w:rPr>
          <w:rFonts w:ascii="Times New Roman" w:hAnsi="Times New Roman" w:cs="Times New Roman"/>
          <w:sz w:val="28"/>
          <w:szCs w:val="28"/>
        </w:rPr>
        <w:t xml:space="preserve"> соответствующей вопросу, содержащемуся в апелляции, касающемуся вопросов проведения профессионально - общественной аккредитации образовательных программ.</w:t>
      </w:r>
    </w:p>
    <w:p w14:paraId="3B1D0A1C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2.3. Персональный состав Апелляционной комиссии и кандидатура председателя, а также изменения в персональный состав ко</w:t>
      </w:r>
      <w:r w:rsidR="002B0D25" w:rsidRPr="000C1ECC">
        <w:rPr>
          <w:rFonts w:ascii="Times New Roman" w:hAnsi="Times New Roman" w:cs="Times New Roman"/>
          <w:sz w:val="28"/>
          <w:szCs w:val="28"/>
        </w:rPr>
        <w:t>миссии утверждаются решением Правления АККРЕДАГЕНТСТВА</w:t>
      </w:r>
      <w:r w:rsidRPr="000C1ECC">
        <w:rPr>
          <w:rFonts w:ascii="Times New Roman" w:hAnsi="Times New Roman" w:cs="Times New Roman"/>
          <w:sz w:val="28"/>
          <w:szCs w:val="28"/>
        </w:rPr>
        <w:t>.</w:t>
      </w:r>
    </w:p>
    <w:p w14:paraId="6419BAD2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2.4. Члены Апелляционной комиссии принимают участие в ее работе на общественных началах.</w:t>
      </w:r>
    </w:p>
    <w:p w14:paraId="4A2104A6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2.5. Для рассмотрения апелляций (жалоб, претензий) в случае необходимости Апелляционной комиссией могут привлекаться иные специалисты не входящие в состав комиссии и не являющиеся её членами, мнение таких специалистов учитывается Апелляционной комиссией, но не является решающим.</w:t>
      </w:r>
    </w:p>
    <w:p w14:paraId="6FBC1F88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2.6. Председатель апелляционной комиссии:</w:t>
      </w:r>
    </w:p>
    <w:p w14:paraId="1F128C56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2.6.1. Председатель апелляционной комиссии, председательствует на заседании апелляционной комиссии;</w:t>
      </w:r>
    </w:p>
    <w:p w14:paraId="259E7052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организует и координирует работу апелляционной комиссии;</w:t>
      </w:r>
    </w:p>
    <w:p w14:paraId="4A47D2A7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определяет дату, время и место заседаний апелляционной комиссии;</w:t>
      </w:r>
    </w:p>
    <w:p w14:paraId="40693AD7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подписывает уведомление о дате, времени и месте проведения заседания апелляционной комиссии (далее - уведомление) для направления членам апелляционной комиссии;</w:t>
      </w:r>
    </w:p>
    <w:p w14:paraId="200332B5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утверждает протоколы заседаний апелляционной комиссии;</w:t>
      </w:r>
    </w:p>
    <w:p w14:paraId="35BD131C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в соответствии с настоящим Положением.</w:t>
      </w:r>
    </w:p>
    <w:p w14:paraId="3192EC58" w14:textId="620C1CB4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2.6.2. Заместитель председателя апелляционной комиссии осуществляет полномочия председателя апелляционной комиссии в его отсутствие.</w:t>
      </w:r>
    </w:p>
    <w:p w14:paraId="6C81B745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2.7. Секретарь апелляционной комиссии:</w:t>
      </w:r>
    </w:p>
    <w:p w14:paraId="4760C0F6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2.7.1. Секретарь апелляционной комиссии:</w:t>
      </w:r>
    </w:p>
    <w:p w14:paraId="65D7709C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осуществляет подготовку уведомления, а также повестки дня заседания апелляционной комиссии и материалов к заседаниям апелляционной комиссии;</w:t>
      </w:r>
    </w:p>
    <w:p w14:paraId="1508094F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оформляет протоколы заседаний апелляционной комиссии;</w:t>
      </w:r>
    </w:p>
    <w:p w14:paraId="7059E01B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направляет для исполнения решение апелляционной комиссии;</w:t>
      </w:r>
    </w:p>
    <w:p w14:paraId="42F765CB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осуществляет подготовку документов, необходимых для информирования апелляционной комиссией образовательной организации о результатах рассмотрения апелляции;</w:t>
      </w:r>
    </w:p>
    <w:p w14:paraId="2808EB7F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 соответствии с настоящим Положением и порядком рассмотрения апелляций.</w:t>
      </w:r>
    </w:p>
    <w:p w14:paraId="793F3D4D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2.7.2. В случае невозможности секретарем апелляционной комиссии осуществлять свои полномочия Председатель Апелляционной комиссии определяет временно исполняющего обязанности секретаря Апелляционной комиссии.</w:t>
      </w:r>
    </w:p>
    <w:p w14:paraId="0A1FAED5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2.8. Члены апелляционной комиссии:</w:t>
      </w:r>
    </w:p>
    <w:p w14:paraId="7C82DE98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знакомятся с материалами по поступившей апелляции;</w:t>
      </w:r>
    </w:p>
    <w:p w14:paraId="43A2566B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участвуют в заседаниях апелляционной комиссии;</w:t>
      </w:r>
    </w:p>
    <w:p w14:paraId="45DA219C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рассматривают апелляции;</w:t>
      </w:r>
    </w:p>
    <w:p w14:paraId="5C48363C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голосуют для принятия апелляционной комиссией решения;</w:t>
      </w:r>
    </w:p>
    <w:p w14:paraId="59559076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осуществляют иную деятельность, установленную в соответствии с настоящим Положением и порядком рассмотрения апелляций.</w:t>
      </w:r>
    </w:p>
    <w:p w14:paraId="4293D197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 Порядок работы Апелляционной комиссии</w:t>
      </w:r>
    </w:p>
    <w:p w14:paraId="3BDC55B6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3.1. Заседания Апелляционной комиссии созываются по решению Председателя Апелляционной комиссии. О дате, времени и месте очередного заседания Апелляционной комиссии члены Апелляционной комиссии уведомляются в порядке, установленном в пункте 3.5 настоящего Положения.</w:t>
      </w:r>
    </w:p>
    <w:p w14:paraId="0ED10861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3.2. Апелляционная комиссия рассматривает поступившую апелляцию и принимает по ней решение в течение тридцати рабочих дне</w:t>
      </w:r>
      <w:r w:rsidR="002B0D25" w:rsidRPr="000C1ECC">
        <w:rPr>
          <w:rFonts w:ascii="Times New Roman" w:hAnsi="Times New Roman" w:cs="Times New Roman"/>
          <w:sz w:val="28"/>
          <w:szCs w:val="28"/>
        </w:rPr>
        <w:t>й с момента ее регистрации</w:t>
      </w:r>
      <w:r w:rsidRPr="000C1ECC">
        <w:rPr>
          <w:rFonts w:ascii="Times New Roman" w:hAnsi="Times New Roman" w:cs="Times New Roman"/>
          <w:sz w:val="28"/>
          <w:szCs w:val="28"/>
        </w:rPr>
        <w:t>.</w:t>
      </w:r>
    </w:p>
    <w:p w14:paraId="043B1BE0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3.3. При поступлении апелляции секретарь Апелляционной комиссии рассматривает апелляцию и осуществляет ее первичный анализ, после чего осуществляет подготовку уведомления членам апелляционной комиссии, а также повестки дня заседания апелляционной комиссии и материалов к заседанию апелляционной комиссии.</w:t>
      </w:r>
    </w:p>
    <w:p w14:paraId="6AA92169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lastRenderedPageBreak/>
        <w:t>3.4. Уведомление подписывается Председателем Апелляционной комиссии и с приложением повестки дня заседания Апелляционной комиссии и материалов к заседанию Апелляционной комиссии направляется секретарем апелляционной комиссии членам Апелляционной комиссии.</w:t>
      </w:r>
    </w:p>
    <w:p w14:paraId="7573AC75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3.5. Председательствующим на заседании Апелляционной комиссии является Председатель Апелляционной комиссии или в его отсутствие заместитель Председателя Апелляционной комиссии.</w:t>
      </w:r>
    </w:p>
    <w:p w14:paraId="71ABF33F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3.6. Заседание Апелляционной комиссии является правомочным, если на нем присутствуют более половины состава ее членов.</w:t>
      </w:r>
    </w:p>
    <w:p w14:paraId="6C9FA3B5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3.7. Голосование проводится открыто. Секретарь Апелляционной комиссии в голосовании участие не принимает.</w:t>
      </w:r>
    </w:p>
    <w:p w14:paraId="43583F47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3.8. Решение Апелляционной комиссии считается принятым, если за него проголосовало более половины присутствующих на заседании Апелляционной комиссии членов Апелляционной комиссии.</w:t>
      </w:r>
    </w:p>
    <w:p w14:paraId="2B806F9F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3.9. При равенстве голосов членов Апелляционной комиссии голос председательствующего на Апелляционной комиссии является решающим.</w:t>
      </w:r>
    </w:p>
    <w:p w14:paraId="7946DEA8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3.10. Решение Апелляционной комиссии оформляется протоколом. Протокол заседания Апелляционной комиссии подписывается секретарем Апелляционной комиссии и утверждается Председателем комиссии.</w:t>
      </w:r>
    </w:p>
    <w:p w14:paraId="2ED8C034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4. Порядок подачи апелляции</w:t>
      </w:r>
    </w:p>
    <w:p w14:paraId="4C525764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4.1. В случае своего несогласия с результатами профессионально-общественной аккредитации образовательной программы, сведениями содержащимися в отчете экспертов и/или решением об аккредитации, образовательная организация вправе направить в АККРЕДАГЕНТСТВО</w:t>
      </w:r>
      <w:r w:rsidR="00072FBE" w:rsidRPr="000C1ECC">
        <w:rPr>
          <w:rFonts w:ascii="Times New Roman" w:hAnsi="Times New Roman" w:cs="Times New Roman"/>
          <w:sz w:val="28"/>
          <w:szCs w:val="28"/>
        </w:rPr>
        <w:t xml:space="preserve"> апелляционное</w:t>
      </w:r>
      <w:r w:rsidRPr="000C1ECC">
        <w:rPr>
          <w:rFonts w:ascii="Times New Roman" w:hAnsi="Times New Roman" w:cs="Times New Roman"/>
          <w:sz w:val="28"/>
          <w:szCs w:val="28"/>
        </w:rPr>
        <w:t xml:space="preserve"> заявление о несогласии с решением, принятым аккредитующей организацией, в том числе в связи с нарушениями</w:t>
      </w:r>
      <w:r w:rsidR="00072FBE" w:rsidRPr="000C1ECC">
        <w:rPr>
          <w:rFonts w:ascii="Times New Roman" w:hAnsi="Times New Roman" w:cs="Times New Roman"/>
          <w:sz w:val="28"/>
          <w:szCs w:val="28"/>
        </w:rPr>
        <w:t xml:space="preserve"> </w:t>
      </w:r>
      <w:r w:rsidRPr="000C1ECC">
        <w:rPr>
          <w:rFonts w:ascii="Times New Roman" w:hAnsi="Times New Roman" w:cs="Times New Roman"/>
          <w:sz w:val="28"/>
          <w:szCs w:val="28"/>
        </w:rPr>
        <w:t xml:space="preserve"> допущенными, по мнению организации осуществляющей образовательную деятельность, процедур проведения профессионально-общественной аккредитации.</w:t>
      </w:r>
    </w:p>
    <w:p w14:paraId="0DEF82A1" w14:textId="7D306E0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4.2. Апелляция должна быть составлена в письменной форме и подписана руководителем образовательной организации. В апелляции должно быть указано, какие </w:t>
      </w:r>
      <w:r w:rsidR="000C1ECC" w:rsidRPr="000C1ECC">
        <w:rPr>
          <w:rFonts w:ascii="Times New Roman" w:hAnsi="Times New Roman" w:cs="Times New Roman"/>
          <w:sz w:val="28"/>
          <w:szCs w:val="28"/>
        </w:rPr>
        <w:t>именно заключения</w:t>
      </w:r>
      <w:r w:rsidRPr="000C1ECC">
        <w:rPr>
          <w:rFonts w:ascii="Times New Roman" w:hAnsi="Times New Roman" w:cs="Times New Roman"/>
          <w:sz w:val="28"/>
          <w:szCs w:val="28"/>
        </w:rPr>
        <w:t xml:space="preserve"> экспертов (или </w:t>
      </w:r>
      <w:r w:rsidR="000C1ECC" w:rsidRPr="000C1ECC">
        <w:rPr>
          <w:rFonts w:ascii="Times New Roman" w:hAnsi="Times New Roman" w:cs="Times New Roman"/>
          <w:sz w:val="28"/>
          <w:szCs w:val="28"/>
        </w:rPr>
        <w:t>заключения Аккредитационной коллегии</w:t>
      </w:r>
      <w:r w:rsidRPr="000C1ECC">
        <w:rPr>
          <w:rFonts w:ascii="Times New Roman" w:hAnsi="Times New Roman" w:cs="Times New Roman"/>
          <w:sz w:val="28"/>
          <w:szCs w:val="28"/>
        </w:rPr>
        <w:t>) неверно отражают состояние дел в образовательной организации.</w:t>
      </w:r>
    </w:p>
    <w:p w14:paraId="38731229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4.3. Апелляция рассматривается Апелляционной комиссией </w:t>
      </w:r>
      <w:proofErr w:type="gramStart"/>
      <w:r w:rsidRPr="000C1EC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0C1ECC">
        <w:rPr>
          <w:rFonts w:ascii="Times New Roman" w:hAnsi="Times New Roman" w:cs="Times New Roman"/>
          <w:sz w:val="28"/>
          <w:szCs w:val="28"/>
        </w:rPr>
        <w:t xml:space="preserve"> которой формируется в соответствии с требованиями раздела 2 настоящих Правил.</w:t>
      </w:r>
    </w:p>
    <w:p w14:paraId="318C8729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4.4. Комиссия должна рассмотреть:</w:t>
      </w:r>
    </w:p>
    <w:p w14:paraId="772A08AE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процедуры, которые проводили эксперты,</w:t>
      </w:r>
    </w:p>
    <w:p w14:paraId="229C04C8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lastRenderedPageBreak/>
        <w:t>- выводы, которые они сделали в результате оценки, и проверить, остаются ли заключения экспертов корректными и ясными в свете вопросов, заявленных к апелляции.</w:t>
      </w:r>
    </w:p>
    <w:p w14:paraId="56703303" w14:textId="05B617CF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4.5. В отношении экспертов </w:t>
      </w:r>
      <w:r w:rsidR="00072FBE" w:rsidRPr="000C1ECC">
        <w:rPr>
          <w:rFonts w:ascii="Times New Roman" w:hAnsi="Times New Roman" w:cs="Times New Roman"/>
          <w:sz w:val="28"/>
          <w:szCs w:val="28"/>
        </w:rPr>
        <w:t>Комиссия</w:t>
      </w:r>
    </w:p>
    <w:p w14:paraId="2961E96F" w14:textId="1A3553A5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- должна выяснить, не допускали ли эксперты процедурных нарушений, которые </w:t>
      </w:r>
      <w:r w:rsidR="000C1ECC" w:rsidRPr="000C1ECC">
        <w:rPr>
          <w:rFonts w:ascii="Times New Roman" w:hAnsi="Times New Roman" w:cs="Times New Roman"/>
          <w:sz w:val="28"/>
          <w:szCs w:val="28"/>
        </w:rPr>
        <w:t>могли бы</w:t>
      </w:r>
      <w:r w:rsidRPr="000C1ECC">
        <w:rPr>
          <w:rFonts w:ascii="Times New Roman" w:hAnsi="Times New Roman" w:cs="Times New Roman"/>
          <w:sz w:val="28"/>
          <w:szCs w:val="28"/>
        </w:rPr>
        <w:t xml:space="preserve"> поставить под вопрос легитимность вынесенных решений, и, если нарушения будут выявлены, оценить, насколько указанные нарушения повлияли на вынесение заключений экспертами;</w:t>
      </w:r>
    </w:p>
    <w:p w14:paraId="2C451E05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рассмотреть, являются ли выводы экспертов обоснованными и соразмерными, поскольку легитимность выводов экспертов становится сомнительной, если доступные комиссии сведения покажут, что эксперты принимали во внимание несущественные факты и не учитывали важные результаты.</w:t>
      </w:r>
    </w:p>
    <w:p w14:paraId="729D5F5C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- выяснить, не содержатся ли в апелляции материалы, которые не были доступны экспертам до момента завершения образовательного аудита и теперь заставляют экспертов пересматривать полученные ими результаты. В случае, если подобные материалы будут выявлены, представители образовательной организации должны будет объяснить комиссии, почему подобные материалы не были предоставлены экспертам при проведении оценки.</w:t>
      </w:r>
    </w:p>
    <w:p w14:paraId="1A603972" w14:textId="5BE35B5A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4.6. В отношении членов Аккредитационной </w:t>
      </w:r>
      <w:r w:rsidR="00584C33">
        <w:rPr>
          <w:rFonts w:ascii="Times New Roman" w:hAnsi="Times New Roman" w:cs="Times New Roman"/>
          <w:sz w:val="28"/>
          <w:szCs w:val="28"/>
        </w:rPr>
        <w:t>комиссии</w:t>
      </w:r>
      <w:r w:rsidRPr="000C1ECC">
        <w:rPr>
          <w:rFonts w:ascii="Times New Roman" w:hAnsi="Times New Roman" w:cs="Times New Roman"/>
          <w:sz w:val="28"/>
          <w:szCs w:val="28"/>
        </w:rPr>
        <w:t xml:space="preserve">, Комиссия должна выяснить, не имеют ли члены Аккредитационной </w:t>
      </w:r>
      <w:bookmarkStart w:id="28" w:name="_Hlk116047669"/>
      <w:r w:rsidRPr="000C1ECC">
        <w:rPr>
          <w:rFonts w:ascii="Times New Roman" w:hAnsi="Times New Roman" w:cs="Times New Roman"/>
          <w:sz w:val="28"/>
          <w:szCs w:val="28"/>
        </w:rPr>
        <w:t>к</w:t>
      </w:r>
      <w:r w:rsidR="00584C33">
        <w:rPr>
          <w:rFonts w:ascii="Times New Roman" w:hAnsi="Times New Roman" w:cs="Times New Roman"/>
          <w:sz w:val="28"/>
          <w:szCs w:val="28"/>
        </w:rPr>
        <w:t>омиссии</w:t>
      </w:r>
      <w:bookmarkEnd w:id="28"/>
      <w:r w:rsidRPr="000C1ECC">
        <w:rPr>
          <w:rFonts w:ascii="Times New Roman" w:hAnsi="Times New Roman" w:cs="Times New Roman"/>
          <w:sz w:val="28"/>
          <w:szCs w:val="28"/>
        </w:rPr>
        <w:t xml:space="preserve"> интересов, связанных с конкурирующими образовательными организациями и других аспектов, которые могли бы поставить под вопрос легитимность вынесенных решений и могут привести к конфликту интересов.</w:t>
      </w:r>
    </w:p>
    <w:p w14:paraId="788888FA" w14:textId="06684C04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5. Решения</w:t>
      </w:r>
      <w:r w:rsidR="008F495F" w:rsidRPr="000C1ECC">
        <w:rPr>
          <w:rFonts w:ascii="Times New Roman" w:hAnsi="Times New Roman" w:cs="Times New Roman"/>
          <w:sz w:val="28"/>
          <w:szCs w:val="28"/>
        </w:rPr>
        <w:t>,</w:t>
      </w:r>
      <w:r w:rsidRPr="000C1ECC">
        <w:rPr>
          <w:rFonts w:ascii="Times New Roman" w:hAnsi="Times New Roman" w:cs="Times New Roman"/>
          <w:sz w:val="28"/>
          <w:szCs w:val="28"/>
        </w:rPr>
        <w:t xml:space="preserve"> принимаемые Апелляционной комиссией</w:t>
      </w:r>
    </w:p>
    <w:p w14:paraId="28FBD25D" w14:textId="0E8E5BE6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 Рассмотрев все аспекты несогласия образовательной организации с решением Аккредитационной коллегии, комиссия может рекомендовать:</w:t>
      </w:r>
    </w:p>
    <w:p w14:paraId="5FC1F0DB" w14:textId="6C73774B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подтвердить решение Аккредитационной </w:t>
      </w:r>
      <w:r w:rsidR="00584C33" w:rsidRPr="00584C33">
        <w:rPr>
          <w:rFonts w:ascii="Times New Roman" w:hAnsi="Times New Roman" w:cs="Times New Roman"/>
          <w:sz w:val="28"/>
          <w:szCs w:val="28"/>
        </w:rPr>
        <w:t>комиссии</w:t>
      </w:r>
      <w:r w:rsidR="00637A0B" w:rsidRPr="000C1ECC">
        <w:rPr>
          <w:rFonts w:ascii="Times New Roman" w:hAnsi="Times New Roman" w:cs="Times New Roman"/>
          <w:sz w:val="28"/>
          <w:szCs w:val="28"/>
        </w:rPr>
        <w:t>, поскольку, во-первых, не было выявлено фактов, указывающих на наличие каких-либо существенных процедурных нарушений, во-вторых, заключения экспертов были признаны обоснованными и соразмерными, и, в-третьих, было установлено, что апелляция не содержит материалов, которые могли бы улучшить выводы экспертов, но не были доступны им до момента окончания написания отчета;</w:t>
      </w:r>
    </w:p>
    <w:p w14:paraId="2E41EECE" w14:textId="068ECFCB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пересмотреть аккредитационное решение, если в проведении процедур были выявлены нарушения, вызывающие сомнения в обоснованности выводов, и/или была подтверждена необоснованность и/или несоразмерность заключений экспертов.</w:t>
      </w:r>
    </w:p>
    <w:p w14:paraId="3273283B" w14:textId="77777777" w:rsidR="00637A0B" w:rsidRPr="000C1ECC" w:rsidRDefault="00637A0B" w:rsidP="008F4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6. Основания для лишения профессионально-общественной аккредитации</w:t>
      </w:r>
    </w:p>
    <w:p w14:paraId="06DB3FA5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 xml:space="preserve">6.1. Основанием для лишения образовательной организации результатов профессионально- общественной аккредитации являются подтверждение объективной </w:t>
      </w:r>
      <w:r w:rsidRPr="000C1ECC">
        <w:rPr>
          <w:rFonts w:ascii="Times New Roman" w:hAnsi="Times New Roman" w:cs="Times New Roman"/>
          <w:sz w:val="28"/>
          <w:szCs w:val="28"/>
        </w:rPr>
        <w:lastRenderedPageBreak/>
        <w:t>информации о получении обоснованных жалоб (рекламаций) о ненадлежащем качестве реализации аккредитованной программы в организации – держателе аккредитационного свидетельства.</w:t>
      </w:r>
    </w:p>
    <w:p w14:paraId="2425591C" w14:textId="77777777" w:rsidR="00637A0B" w:rsidRPr="000C1ECC" w:rsidRDefault="00637A0B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6.2. Аккредитационное свидетельство также утрачивает силу в случае:</w:t>
      </w:r>
    </w:p>
    <w:p w14:paraId="47D85B8A" w14:textId="64C35818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истечения срока его действия;</w:t>
      </w:r>
    </w:p>
    <w:p w14:paraId="523CAB34" w14:textId="222B97DD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ликвидации или любой реорганизации юридического лица – </w:t>
      </w:r>
      <w:r w:rsidR="000C1ECC" w:rsidRPr="000C1ECC">
        <w:rPr>
          <w:rFonts w:ascii="Times New Roman" w:hAnsi="Times New Roman" w:cs="Times New Roman"/>
          <w:sz w:val="28"/>
          <w:szCs w:val="28"/>
        </w:rPr>
        <w:t>держателя аккредитационного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свидетельства;</w:t>
      </w:r>
    </w:p>
    <w:p w14:paraId="7C80BD35" w14:textId="595C2197" w:rsidR="00637A0B" w:rsidRPr="000C1ECC" w:rsidRDefault="008F495F" w:rsidP="008F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C">
        <w:rPr>
          <w:rFonts w:ascii="Times New Roman" w:hAnsi="Times New Roman" w:cs="Times New Roman"/>
          <w:sz w:val="28"/>
          <w:szCs w:val="28"/>
        </w:rPr>
        <w:t>–</w:t>
      </w:r>
      <w:r w:rsidR="00637A0B" w:rsidRPr="000C1ECC">
        <w:rPr>
          <w:rFonts w:ascii="Times New Roman" w:hAnsi="Times New Roman" w:cs="Times New Roman"/>
          <w:sz w:val="28"/>
          <w:szCs w:val="28"/>
        </w:rPr>
        <w:t xml:space="preserve"> изменения лицензии организации – держателя аккредитационного свидетельства, приводящего к невозможности реализации аккредитованной программы.</w:t>
      </w:r>
    </w:p>
    <w:p w14:paraId="71E799DB" w14:textId="77777777" w:rsidR="00637A0B" w:rsidRPr="000C1ECC" w:rsidRDefault="00637A0B" w:rsidP="008F495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7A0B" w:rsidRPr="000C1ECC" w:rsidSect="00707624">
      <w:pgSz w:w="11906" w:h="16838"/>
      <w:pgMar w:top="153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D6CC" w14:textId="77777777" w:rsidR="006D4A83" w:rsidRDefault="006D4A83" w:rsidP="00637A0B">
      <w:pPr>
        <w:spacing w:after="0" w:line="240" w:lineRule="auto"/>
      </w:pPr>
      <w:r>
        <w:separator/>
      </w:r>
    </w:p>
  </w:endnote>
  <w:endnote w:type="continuationSeparator" w:id="0">
    <w:p w14:paraId="2D6BE3AF" w14:textId="77777777" w:rsidR="006D4A83" w:rsidRDefault="006D4A83" w:rsidP="006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901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0D2727" w14:textId="77777777" w:rsidR="00E178D4" w:rsidRPr="00C85694" w:rsidRDefault="00E178D4">
        <w:pPr>
          <w:pStyle w:val="ac"/>
          <w:jc w:val="right"/>
          <w:rPr>
            <w:rFonts w:ascii="Times New Roman" w:hAnsi="Times New Roman" w:cs="Times New Roman"/>
          </w:rPr>
        </w:pPr>
        <w:r w:rsidRPr="00C85694">
          <w:rPr>
            <w:rFonts w:ascii="Times New Roman" w:hAnsi="Times New Roman" w:cs="Times New Roman"/>
          </w:rPr>
          <w:fldChar w:fldCharType="begin"/>
        </w:r>
        <w:r w:rsidRPr="00C85694">
          <w:rPr>
            <w:rFonts w:ascii="Times New Roman" w:hAnsi="Times New Roman" w:cs="Times New Roman"/>
          </w:rPr>
          <w:instrText>PAGE   \* MERGEFORMAT</w:instrText>
        </w:r>
        <w:r w:rsidRPr="00C85694">
          <w:rPr>
            <w:rFonts w:ascii="Times New Roman" w:hAnsi="Times New Roman" w:cs="Times New Roman"/>
          </w:rPr>
          <w:fldChar w:fldCharType="separate"/>
        </w:r>
        <w:r w:rsidR="00BA2F26">
          <w:rPr>
            <w:rFonts w:ascii="Times New Roman" w:hAnsi="Times New Roman" w:cs="Times New Roman"/>
            <w:noProof/>
          </w:rPr>
          <w:t>24</w:t>
        </w:r>
        <w:r w:rsidRPr="00C85694">
          <w:rPr>
            <w:rFonts w:ascii="Times New Roman" w:hAnsi="Times New Roman" w:cs="Times New Roman"/>
          </w:rPr>
          <w:fldChar w:fldCharType="end"/>
        </w:r>
      </w:p>
    </w:sdtContent>
  </w:sdt>
  <w:p w14:paraId="3EA3DB82" w14:textId="77777777" w:rsidR="00E178D4" w:rsidRDefault="00E178D4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13671270"/>
      <w:docPartObj>
        <w:docPartGallery w:val="Page Numbers (Bottom of Page)"/>
        <w:docPartUnique/>
      </w:docPartObj>
    </w:sdtPr>
    <w:sdtEndPr/>
    <w:sdtContent>
      <w:p w14:paraId="4FA547A1" w14:textId="77777777" w:rsidR="00E178D4" w:rsidRPr="007B172D" w:rsidRDefault="00E178D4">
        <w:pPr>
          <w:pStyle w:val="ac"/>
          <w:jc w:val="right"/>
          <w:rPr>
            <w:rFonts w:ascii="Times New Roman" w:hAnsi="Times New Roman" w:cs="Times New Roman"/>
          </w:rPr>
        </w:pPr>
        <w:r w:rsidRPr="007B172D">
          <w:rPr>
            <w:rFonts w:ascii="Times New Roman" w:hAnsi="Times New Roman" w:cs="Times New Roman"/>
          </w:rPr>
          <w:fldChar w:fldCharType="begin"/>
        </w:r>
        <w:r w:rsidRPr="007B172D">
          <w:rPr>
            <w:rFonts w:ascii="Times New Roman" w:hAnsi="Times New Roman" w:cs="Times New Roman"/>
          </w:rPr>
          <w:instrText>PAGE   \* MERGEFORMAT</w:instrText>
        </w:r>
        <w:r w:rsidRPr="007B172D">
          <w:rPr>
            <w:rFonts w:ascii="Times New Roman" w:hAnsi="Times New Roman" w:cs="Times New Roman"/>
          </w:rPr>
          <w:fldChar w:fldCharType="separate"/>
        </w:r>
        <w:r w:rsidR="00895135" w:rsidRPr="007B172D">
          <w:rPr>
            <w:rFonts w:ascii="Times New Roman" w:hAnsi="Times New Roman" w:cs="Times New Roman"/>
            <w:noProof/>
          </w:rPr>
          <w:t>64</w:t>
        </w:r>
        <w:r w:rsidRPr="007B172D">
          <w:rPr>
            <w:rFonts w:ascii="Times New Roman" w:hAnsi="Times New Roman" w:cs="Times New Roman"/>
          </w:rPr>
          <w:fldChar w:fldCharType="end"/>
        </w:r>
      </w:p>
    </w:sdtContent>
  </w:sdt>
  <w:p w14:paraId="12B9D896" w14:textId="77777777" w:rsidR="00E178D4" w:rsidRDefault="00E178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50CC" w14:textId="77777777" w:rsidR="006D4A83" w:rsidRDefault="006D4A83" w:rsidP="00637A0B">
      <w:pPr>
        <w:spacing w:after="0" w:line="240" w:lineRule="auto"/>
      </w:pPr>
      <w:r>
        <w:separator/>
      </w:r>
    </w:p>
  </w:footnote>
  <w:footnote w:type="continuationSeparator" w:id="0">
    <w:p w14:paraId="4DE204D0" w14:textId="77777777" w:rsidR="006D4A83" w:rsidRDefault="006D4A83" w:rsidP="00637A0B">
      <w:pPr>
        <w:spacing w:after="0" w:line="240" w:lineRule="auto"/>
      </w:pPr>
      <w:r>
        <w:continuationSeparator/>
      </w:r>
    </w:p>
  </w:footnote>
  <w:footnote w:id="1">
    <w:p w14:paraId="4F2169B7" w14:textId="3223C107" w:rsidR="00990E65" w:rsidRPr="00E44E1A" w:rsidRDefault="00990E65" w:rsidP="00990E65">
      <w:pPr>
        <w:pStyle w:val="afe"/>
        <w:spacing w:line="276" w:lineRule="auto"/>
      </w:pPr>
      <w:r w:rsidRPr="00E44E1A">
        <w:rPr>
          <w:rStyle w:val="af4"/>
        </w:rPr>
        <w:footnoteRef/>
      </w:r>
      <w:r w:rsidRPr="00E44E1A">
        <w:t xml:space="preserve"> Показатели, отмеченные</w:t>
      </w:r>
      <w:r w:rsidR="00B40E9D">
        <w:t xml:space="preserve"> </w:t>
      </w:r>
      <w:r w:rsidRPr="00D11EB5">
        <w:t>(*)</w:t>
      </w:r>
      <w:r w:rsidRPr="00E44E1A">
        <w:t xml:space="preserve"> заполняются только в случае отсутствия (территориальной недоступности) системы независимой оценки квалификаций по видам профессиональной деятельности, соответствующим профилю образовательной программы</w:t>
      </w:r>
      <w:r w:rsidR="00B40E9D">
        <w:t>.</w:t>
      </w:r>
    </w:p>
  </w:footnote>
  <w:footnote w:id="2">
    <w:p w14:paraId="4FE15E0E" w14:textId="77777777" w:rsidR="00990E65" w:rsidRPr="00D11EB5" w:rsidRDefault="00990E65" w:rsidP="00990E65">
      <w:pPr>
        <w:ind w:left="283" w:hanging="2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44E1A">
        <w:rPr>
          <w:iCs/>
          <w:sz w:val="20"/>
          <w:szCs w:val="20"/>
          <w:vertAlign w:val="superscript"/>
        </w:rPr>
        <w:footnoteRef/>
      </w:r>
      <w:r w:rsidRPr="00E44E1A">
        <w:rPr>
          <w:iCs/>
          <w:sz w:val="20"/>
          <w:szCs w:val="20"/>
        </w:rPr>
        <w:t xml:space="preserve"> </w:t>
      </w:r>
      <w:r w:rsidRPr="00D11EB5">
        <w:rPr>
          <w:rFonts w:ascii="Times New Roman" w:eastAsia="SimSun" w:hAnsi="Times New Roman" w:cs="Times New Roman"/>
          <w:sz w:val="20"/>
          <w:szCs w:val="20"/>
          <w:lang w:eastAsia="ar-SA"/>
        </w:rPr>
        <w:t>При условии положительного заключения экспертов о соответствии применяемых в организации программ, процедур, фондов оценочных средств итоговой государственной аттестации требованиям профессиональных стандартов (в рамках аккредитуемой образовательной программы).</w:t>
      </w:r>
    </w:p>
    <w:p w14:paraId="13E2315B" w14:textId="77777777" w:rsidR="00990E65" w:rsidRPr="00860885" w:rsidRDefault="00990E65" w:rsidP="00990E65">
      <w:pPr>
        <w:pStyle w:val="afe"/>
      </w:pPr>
    </w:p>
  </w:footnote>
  <w:footnote w:id="3">
    <w:p w14:paraId="678C239B" w14:textId="77777777" w:rsidR="00990E65" w:rsidRPr="00D11EB5" w:rsidRDefault="00990E65" w:rsidP="00990E65">
      <w:pPr>
        <w:ind w:firstLine="142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Style w:val="af4"/>
          <w:rFonts w:ascii="Times New Roman" w:hAnsi="Times New Roman" w:cs="Times New Roman"/>
          <w:sz w:val="20"/>
        </w:rPr>
        <w:footnoteRef/>
      </w:r>
      <w:r w:rsidRPr="00D11EB5">
        <w:rPr>
          <w:rFonts w:ascii="Times New Roman" w:hAnsi="Times New Roman" w:cs="Times New Roman"/>
          <w:b/>
          <w:i/>
          <w:sz w:val="20"/>
          <w:szCs w:val="28"/>
        </w:rPr>
        <w:t>комплексность</w:t>
      </w:r>
      <w:r w:rsidRPr="00D11EB5">
        <w:rPr>
          <w:rFonts w:ascii="Times New Roman" w:hAnsi="Times New Roman" w:cs="Times New Roman"/>
          <w:sz w:val="20"/>
          <w:szCs w:val="28"/>
        </w:rPr>
        <w:t>: предлагаемые задания должны обеспечивать интегрированную оценку уровня знаний, умений, профессиональных навыков и опыта работы соискателя;</w:t>
      </w:r>
    </w:p>
    <w:p w14:paraId="063EF051" w14:textId="77777777" w:rsidR="00990E65" w:rsidRPr="00D11EB5" w:rsidRDefault="00990E65" w:rsidP="00990E65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достоверность</w:t>
      </w:r>
      <w:r w:rsidRPr="00D11EB5">
        <w:rPr>
          <w:rFonts w:ascii="Times New Roman" w:hAnsi="Times New Roman" w:cs="Times New Roman"/>
          <w:sz w:val="20"/>
          <w:szCs w:val="28"/>
        </w:rPr>
        <w:t xml:space="preserve">: оценка достоверна, если методы оценки и оценочные средства отражают элементы, содержащиеся во внешних эталонах (профессиональных стандартах), процедура оценивания проводится в соответствии с четко обозначенными, диагностичными критериями. </w:t>
      </w:r>
    </w:p>
    <w:p w14:paraId="37960255" w14:textId="77777777" w:rsidR="00990E65" w:rsidRPr="00D11EB5" w:rsidRDefault="00990E65" w:rsidP="00990E65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надежность</w:t>
      </w:r>
      <w:r w:rsidRPr="00D11EB5">
        <w:rPr>
          <w:rFonts w:ascii="Times New Roman" w:hAnsi="Times New Roman" w:cs="Times New Roman"/>
          <w:sz w:val="20"/>
          <w:szCs w:val="28"/>
        </w:rPr>
        <w:t xml:space="preserve">: характеризует степень точности результатов оценки, устойчивость результатов оценки для разных соискателей, в разное время, в разных местах и разными оценщиками; </w:t>
      </w:r>
    </w:p>
    <w:p w14:paraId="10E4457B" w14:textId="77777777" w:rsidR="00990E65" w:rsidRPr="00D11EB5" w:rsidRDefault="00990E65" w:rsidP="00990E65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валидность</w:t>
      </w:r>
      <w:r w:rsidRPr="00D11EB5">
        <w:rPr>
          <w:rFonts w:ascii="Times New Roman" w:hAnsi="Times New Roman" w:cs="Times New Roman"/>
          <w:sz w:val="20"/>
          <w:szCs w:val="28"/>
        </w:rPr>
        <w:t>: соответствие используемых оценочных средств цели оценивания (содержание заданий максимально приближено к содержанию профессиональной деятельности соответствующей квалификации).</w:t>
      </w:r>
    </w:p>
    <w:p w14:paraId="204A47EB" w14:textId="77777777" w:rsidR="00990E65" w:rsidRPr="00DB3A34" w:rsidRDefault="00990E65" w:rsidP="00990E65">
      <w:pPr>
        <w:pStyle w:val="afe"/>
        <w:rPr>
          <w:sz w:val="16"/>
        </w:rPr>
      </w:pPr>
    </w:p>
  </w:footnote>
  <w:footnote w:id="4">
    <w:p w14:paraId="52442F3D" w14:textId="56DD2C39" w:rsidR="00B40E9D" w:rsidRPr="00E44E1A" w:rsidRDefault="00B40E9D" w:rsidP="00B40E9D">
      <w:pPr>
        <w:pStyle w:val="afe"/>
        <w:spacing w:line="276" w:lineRule="auto"/>
      </w:pPr>
      <w:r w:rsidRPr="00E44E1A">
        <w:rPr>
          <w:rStyle w:val="af4"/>
        </w:rPr>
        <w:footnoteRef/>
      </w:r>
      <w:r w:rsidRPr="00E44E1A">
        <w:t xml:space="preserve"> Показатели, отмеченные</w:t>
      </w:r>
      <w:r w:rsidR="00492E60">
        <w:t xml:space="preserve"> </w:t>
      </w:r>
      <w:r w:rsidRPr="00D11EB5">
        <w:t>(*)</w:t>
      </w:r>
      <w:r w:rsidRPr="00E44E1A">
        <w:t xml:space="preserve"> заполняются только в случае отсутствия (территориальной недоступности) системы независимой оценки квалификаций по видам профессиональной деятельности, соответствующим профилю образовательной программы,</w:t>
      </w:r>
    </w:p>
  </w:footnote>
  <w:footnote w:id="5">
    <w:p w14:paraId="1CD52A8D" w14:textId="77777777" w:rsidR="00B40E9D" w:rsidRPr="00D11EB5" w:rsidRDefault="00B40E9D" w:rsidP="00B40E9D">
      <w:pPr>
        <w:ind w:left="283" w:hanging="283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44E1A">
        <w:rPr>
          <w:iCs/>
          <w:sz w:val="20"/>
          <w:szCs w:val="20"/>
          <w:vertAlign w:val="superscript"/>
        </w:rPr>
        <w:footnoteRef/>
      </w:r>
      <w:r w:rsidRPr="00E44E1A">
        <w:rPr>
          <w:iCs/>
          <w:sz w:val="20"/>
          <w:szCs w:val="20"/>
        </w:rPr>
        <w:t xml:space="preserve"> </w:t>
      </w:r>
      <w:r w:rsidRPr="00D11EB5">
        <w:rPr>
          <w:rFonts w:ascii="Times New Roman" w:eastAsia="SimSun" w:hAnsi="Times New Roman" w:cs="Times New Roman"/>
          <w:sz w:val="20"/>
          <w:szCs w:val="20"/>
          <w:lang w:eastAsia="ar-SA"/>
        </w:rPr>
        <w:t>При условии положительного заключения экспертов о соответствии применяемых в организации программ, процедур, фондов оценочных средств итоговой государственной аттестации требованиям профессиональных стандартов (в рамках аккредитуемой образовательной программы).</w:t>
      </w:r>
    </w:p>
    <w:p w14:paraId="38CE3293" w14:textId="77777777" w:rsidR="00B40E9D" w:rsidRPr="00860885" w:rsidRDefault="00B40E9D" w:rsidP="00B40E9D">
      <w:pPr>
        <w:pStyle w:val="afe"/>
      </w:pPr>
    </w:p>
  </w:footnote>
  <w:footnote w:id="6">
    <w:p w14:paraId="5976F297" w14:textId="77777777" w:rsidR="00B40E9D" w:rsidRPr="00D11EB5" w:rsidRDefault="00B40E9D" w:rsidP="00B40E9D">
      <w:pPr>
        <w:ind w:firstLine="142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Style w:val="af4"/>
          <w:rFonts w:ascii="Times New Roman" w:hAnsi="Times New Roman" w:cs="Times New Roman"/>
          <w:sz w:val="20"/>
        </w:rPr>
        <w:footnoteRef/>
      </w:r>
      <w:r w:rsidRPr="00D11EB5">
        <w:rPr>
          <w:rFonts w:ascii="Times New Roman" w:hAnsi="Times New Roman" w:cs="Times New Roman"/>
          <w:b/>
          <w:i/>
          <w:sz w:val="20"/>
          <w:szCs w:val="28"/>
        </w:rPr>
        <w:t>комплексность</w:t>
      </w:r>
      <w:r w:rsidRPr="00D11EB5">
        <w:rPr>
          <w:rFonts w:ascii="Times New Roman" w:hAnsi="Times New Roman" w:cs="Times New Roman"/>
          <w:sz w:val="20"/>
          <w:szCs w:val="28"/>
        </w:rPr>
        <w:t>: предлагаемые задания должны обеспечивать интегрированную оценку уровня знаний, умений, профессиональных навыков и опыта работы соискателя;</w:t>
      </w:r>
    </w:p>
    <w:p w14:paraId="434565BE" w14:textId="77777777" w:rsidR="00B40E9D" w:rsidRPr="00D11EB5" w:rsidRDefault="00B40E9D" w:rsidP="00B40E9D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достоверность</w:t>
      </w:r>
      <w:r w:rsidRPr="00D11EB5">
        <w:rPr>
          <w:rFonts w:ascii="Times New Roman" w:hAnsi="Times New Roman" w:cs="Times New Roman"/>
          <w:sz w:val="20"/>
          <w:szCs w:val="28"/>
        </w:rPr>
        <w:t xml:space="preserve">: оценка достоверна, если методы оценки и оценочные средства отражают элементы, содержащиеся во внешних эталонах (профессиональных стандартах), процедура оценивания проводится в соответствии с четко обозначенными, диагностичными критериями. </w:t>
      </w:r>
    </w:p>
    <w:p w14:paraId="585D1086" w14:textId="77777777" w:rsidR="00B40E9D" w:rsidRPr="00D11EB5" w:rsidRDefault="00B40E9D" w:rsidP="00B40E9D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надежность</w:t>
      </w:r>
      <w:r w:rsidRPr="00D11EB5">
        <w:rPr>
          <w:rFonts w:ascii="Times New Roman" w:hAnsi="Times New Roman" w:cs="Times New Roman"/>
          <w:sz w:val="20"/>
          <w:szCs w:val="28"/>
        </w:rPr>
        <w:t xml:space="preserve">: характеризует степень точности результатов оценки, устойчивость результатов оценки для разных соискателей, в разное время, в разных местах и разными оценщиками; </w:t>
      </w:r>
    </w:p>
    <w:p w14:paraId="054FD11B" w14:textId="77777777" w:rsidR="00B40E9D" w:rsidRPr="00D11EB5" w:rsidRDefault="00B40E9D" w:rsidP="00B40E9D">
      <w:pPr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11EB5">
        <w:rPr>
          <w:rFonts w:ascii="Times New Roman" w:hAnsi="Times New Roman" w:cs="Times New Roman"/>
          <w:b/>
          <w:i/>
          <w:sz w:val="20"/>
          <w:szCs w:val="28"/>
        </w:rPr>
        <w:t>валидность</w:t>
      </w:r>
      <w:r w:rsidRPr="00D11EB5">
        <w:rPr>
          <w:rFonts w:ascii="Times New Roman" w:hAnsi="Times New Roman" w:cs="Times New Roman"/>
          <w:sz w:val="20"/>
          <w:szCs w:val="28"/>
        </w:rPr>
        <w:t>: соответствие используемых оценочных средств цели оценивания (содержание заданий максимально приближено к содержанию профессиональной деятельности соответствующей квалификации).</w:t>
      </w:r>
    </w:p>
    <w:p w14:paraId="6215A5EA" w14:textId="77777777" w:rsidR="00B40E9D" w:rsidRPr="00DB3A34" w:rsidRDefault="00B40E9D" w:rsidP="00B40E9D">
      <w:pPr>
        <w:pStyle w:val="afe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E7CBFD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06B27D7"/>
    <w:multiLevelType w:val="multilevel"/>
    <w:tmpl w:val="F9B40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E675CA"/>
    <w:multiLevelType w:val="hybridMultilevel"/>
    <w:tmpl w:val="7884D3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2C13"/>
    <w:multiLevelType w:val="multilevel"/>
    <w:tmpl w:val="65F8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46E40"/>
    <w:multiLevelType w:val="multilevel"/>
    <w:tmpl w:val="9E3A8E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ED5847"/>
    <w:multiLevelType w:val="multilevel"/>
    <w:tmpl w:val="6B42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34D49"/>
    <w:multiLevelType w:val="hybridMultilevel"/>
    <w:tmpl w:val="3A66D4B4"/>
    <w:lvl w:ilvl="0" w:tplc="184C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D80D49"/>
    <w:multiLevelType w:val="multilevel"/>
    <w:tmpl w:val="E9363DF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500929"/>
    <w:multiLevelType w:val="multilevel"/>
    <w:tmpl w:val="D030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E01A6"/>
    <w:multiLevelType w:val="hybridMultilevel"/>
    <w:tmpl w:val="248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2086"/>
    <w:multiLevelType w:val="multilevel"/>
    <w:tmpl w:val="B6126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6A250D6"/>
    <w:multiLevelType w:val="hybridMultilevel"/>
    <w:tmpl w:val="86700842"/>
    <w:lvl w:ilvl="0" w:tplc="F4B4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C405A"/>
    <w:multiLevelType w:val="multilevel"/>
    <w:tmpl w:val="9DF6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3002BB"/>
    <w:multiLevelType w:val="multilevel"/>
    <w:tmpl w:val="E6C0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1D225E"/>
    <w:multiLevelType w:val="multilevel"/>
    <w:tmpl w:val="A740C7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DA7B32"/>
    <w:multiLevelType w:val="hybridMultilevel"/>
    <w:tmpl w:val="C2409170"/>
    <w:lvl w:ilvl="0" w:tplc="2DD468F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1E1252"/>
    <w:multiLevelType w:val="hybridMultilevel"/>
    <w:tmpl w:val="BE3A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5184"/>
    <w:multiLevelType w:val="multilevel"/>
    <w:tmpl w:val="61E2737A"/>
    <w:lvl w:ilvl="0">
      <w:start w:val="5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DB5CCA"/>
    <w:multiLevelType w:val="hybridMultilevel"/>
    <w:tmpl w:val="284EBCE2"/>
    <w:lvl w:ilvl="0" w:tplc="3B045416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  <w:rPr>
        <w:rFonts w:hint="default"/>
      </w:rPr>
    </w:lvl>
    <w:lvl w:ilvl="1" w:tplc="C47A2DA8">
      <w:start w:val="1"/>
      <w:numFmt w:val="decimal"/>
      <w:lvlText w:val="%2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41AFD"/>
    <w:multiLevelType w:val="multilevel"/>
    <w:tmpl w:val="C24E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F80187"/>
    <w:multiLevelType w:val="multilevel"/>
    <w:tmpl w:val="064AB17C"/>
    <w:lvl w:ilvl="0">
      <w:start w:val="9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0FD4333"/>
    <w:multiLevelType w:val="multilevel"/>
    <w:tmpl w:val="D470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910E0D"/>
    <w:multiLevelType w:val="multilevel"/>
    <w:tmpl w:val="FCB682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B524F2"/>
    <w:multiLevelType w:val="hybridMultilevel"/>
    <w:tmpl w:val="BEB6F17A"/>
    <w:lvl w:ilvl="0" w:tplc="F4A6260E">
      <w:start w:val="1"/>
      <w:numFmt w:val="bullet"/>
      <w:pStyle w:val="a"/>
      <w:lvlText w:val=""/>
      <w:lvlJc w:val="left"/>
      <w:pPr>
        <w:tabs>
          <w:tab w:val="num" w:pos="227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262149"/>
    <w:multiLevelType w:val="hybridMultilevel"/>
    <w:tmpl w:val="299A4A3C"/>
    <w:lvl w:ilvl="0" w:tplc="31782A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C0D44"/>
    <w:multiLevelType w:val="multilevel"/>
    <w:tmpl w:val="950EBD5E"/>
    <w:lvl w:ilvl="0">
      <w:start w:val="4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276E87"/>
    <w:multiLevelType w:val="multilevel"/>
    <w:tmpl w:val="009A9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5D670A70"/>
    <w:multiLevelType w:val="multilevel"/>
    <w:tmpl w:val="AAF8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 w15:restartNumberingAfterBreak="0">
    <w:nsid w:val="5D9C71E1"/>
    <w:multiLevelType w:val="hybridMultilevel"/>
    <w:tmpl w:val="0F86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C5D"/>
    <w:multiLevelType w:val="multilevel"/>
    <w:tmpl w:val="90B6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DD4E79"/>
    <w:multiLevelType w:val="hybridMultilevel"/>
    <w:tmpl w:val="6296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D429D4"/>
    <w:multiLevelType w:val="multilevel"/>
    <w:tmpl w:val="939668D4"/>
    <w:lvl w:ilvl="0">
      <w:start w:val="3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E06323"/>
    <w:multiLevelType w:val="multilevel"/>
    <w:tmpl w:val="23141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E65174"/>
    <w:multiLevelType w:val="hybridMultilevel"/>
    <w:tmpl w:val="1988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30B6"/>
    <w:multiLevelType w:val="multilevel"/>
    <w:tmpl w:val="F0EAF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32A03"/>
    <w:multiLevelType w:val="multilevel"/>
    <w:tmpl w:val="4E824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816DBF"/>
    <w:multiLevelType w:val="multilevel"/>
    <w:tmpl w:val="54B05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E863FF2"/>
    <w:multiLevelType w:val="hybridMultilevel"/>
    <w:tmpl w:val="83A00FD2"/>
    <w:lvl w:ilvl="0" w:tplc="52C02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30"/>
  </w:num>
  <w:num w:numId="5">
    <w:abstractNumId w:val="29"/>
  </w:num>
  <w:num w:numId="6">
    <w:abstractNumId w:val="11"/>
  </w:num>
  <w:num w:numId="7">
    <w:abstractNumId w:val="39"/>
  </w:num>
  <w:num w:numId="8">
    <w:abstractNumId w:val="33"/>
  </w:num>
  <w:num w:numId="9">
    <w:abstractNumId w:val="36"/>
  </w:num>
  <w:num w:numId="10">
    <w:abstractNumId w:val="26"/>
  </w:num>
  <w:num w:numId="11">
    <w:abstractNumId w:val="20"/>
  </w:num>
  <w:num w:numId="12">
    <w:abstractNumId w:val="5"/>
  </w:num>
  <w:num w:numId="13">
    <w:abstractNumId w:val="35"/>
  </w:num>
  <w:num w:numId="14">
    <w:abstractNumId w:val="19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12"/>
  </w:num>
  <w:num w:numId="20">
    <w:abstractNumId w:val="10"/>
  </w:num>
  <w:num w:numId="21">
    <w:abstractNumId w:val="24"/>
  </w:num>
  <w:num w:numId="22">
    <w:abstractNumId w:val="28"/>
  </w:num>
  <w:num w:numId="23">
    <w:abstractNumId w:val="40"/>
  </w:num>
  <w:num w:numId="24">
    <w:abstractNumId w:val="3"/>
  </w:num>
  <w:num w:numId="25">
    <w:abstractNumId w:val="23"/>
  </w:num>
  <w:num w:numId="26">
    <w:abstractNumId w:val="1"/>
  </w:num>
  <w:num w:numId="27">
    <w:abstractNumId w:val="14"/>
  </w:num>
  <w:num w:numId="28">
    <w:abstractNumId w:val="32"/>
  </w:num>
  <w:num w:numId="29">
    <w:abstractNumId w:val="4"/>
  </w:num>
  <w:num w:numId="30">
    <w:abstractNumId w:val="38"/>
  </w:num>
  <w:num w:numId="31">
    <w:abstractNumId w:val="22"/>
  </w:num>
  <w:num w:numId="32">
    <w:abstractNumId w:val="37"/>
  </w:num>
  <w:num w:numId="33">
    <w:abstractNumId w:val="34"/>
  </w:num>
  <w:num w:numId="34">
    <w:abstractNumId w:val="27"/>
  </w:num>
  <w:num w:numId="35">
    <w:abstractNumId w:val="18"/>
  </w:num>
  <w:num w:numId="36">
    <w:abstractNumId w:val="15"/>
  </w:num>
  <w:num w:numId="37">
    <w:abstractNumId w:val="13"/>
  </w:num>
  <w:num w:numId="38">
    <w:abstractNumId w:val="21"/>
  </w:num>
  <w:num w:numId="39">
    <w:abstractNumId w:val="8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3E"/>
    <w:rsid w:val="00010D50"/>
    <w:rsid w:val="00012E35"/>
    <w:rsid w:val="00024B1E"/>
    <w:rsid w:val="00036C3F"/>
    <w:rsid w:val="000435AE"/>
    <w:rsid w:val="0007182C"/>
    <w:rsid w:val="00072FBE"/>
    <w:rsid w:val="00090117"/>
    <w:rsid w:val="000C1ECC"/>
    <w:rsid w:val="000C40F5"/>
    <w:rsid w:val="000C7B23"/>
    <w:rsid w:val="000F2DF0"/>
    <w:rsid w:val="00126F4F"/>
    <w:rsid w:val="00154FCC"/>
    <w:rsid w:val="001604A2"/>
    <w:rsid w:val="001813CA"/>
    <w:rsid w:val="00191F09"/>
    <w:rsid w:val="001A3985"/>
    <w:rsid w:val="001D4300"/>
    <w:rsid w:val="001D5F45"/>
    <w:rsid w:val="001E1E83"/>
    <w:rsid w:val="00201646"/>
    <w:rsid w:val="00205D5B"/>
    <w:rsid w:val="0022056C"/>
    <w:rsid w:val="002435FC"/>
    <w:rsid w:val="00261A7D"/>
    <w:rsid w:val="00265021"/>
    <w:rsid w:val="00287739"/>
    <w:rsid w:val="00297259"/>
    <w:rsid w:val="00297C51"/>
    <w:rsid w:val="002B0D25"/>
    <w:rsid w:val="002E3772"/>
    <w:rsid w:val="00303462"/>
    <w:rsid w:val="00333428"/>
    <w:rsid w:val="003479C9"/>
    <w:rsid w:val="00357A63"/>
    <w:rsid w:val="00382A18"/>
    <w:rsid w:val="003D2D8E"/>
    <w:rsid w:val="003E1F57"/>
    <w:rsid w:val="003F3E7C"/>
    <w:rsid w:val="003F3F92"/>
    <w:rsid w:val="00405101"/>
    <w:rsid w:val="00432129"/>
    <w:rsid w:val="0043340F"/>
    <w:rsid w:val="00442237"/>
    <w:rsid w:val="00446960"/>
    <w:rsid w:val="004621FF"/>
    <w:rsid w:val="00470F73"/>
    <w:rsid w:val="00471872"/>
    <w:rsid w:val="00492E60"/>
    <w:rsid w:val="00497D54"/>
    <w:rsid w:val="004A0F34"/>
    <w:rsid w:val="004A66D8"/>
    <w:rsid w:val="004B65D9"/>
    <w:rsid w:val="004C6E34"/>
    <w:rsid w:val="004D5761"/>
    <w:rsid w:val="004E614E"/>
    <w:rsid w:val="00502CAD"/>
    <w:rsid w:val="00503669"/>
    <w:rsid w:val="005456D0"/>
    <w:rsid w:val="00554991"/>
    <w:rsid w:val="00556E89"/>
    <w:rsid w:val="00584C33"/>
    <w:rsid w:val="00587FFA"/>
    <w:rsid w:val="005A5ED3"/>
    <w:rsid w:val="005C4660"/>
    <w:rsid w:val="005C4938"/>
    <w:rsid w:val="005D3DFE"/>
    <w:rsid w:val="005E153B"/>
    <w:rsid w:val="005E6A7B"/>
    <w:rsid w:val="005F516B"/>
    <w:rsid w:val="005F75D3"/>
    <w:rsid w:val="00633DAC"/>
    <w:rsid w:val="00637A0B"/>
    <w:rsid w:val="00642C71"/>
    <w:rsid w:val="006435AF"/>
    <w:rsid w:val="006659E6"/>
    <w:rsid w:val="0068465C"/>
    <w:rsid w:val="006937E1"/>
    <w:rsid w:val="00693FC3"/>
    <w:rsid w:val="006A5DBE"/>
    <w:rsid w:val="006B2251"/>
    <w:rsid w:val="006B378C"/>
    <w:rsid w:val="006B3904"/>
    <w:rsid w:val="006C7B06"/>
    <w:rsid w:val="006D4A83"/>
    <w:rsid w:val="006D5CD0"/>
    <w:rsid w:val="006E37A2"/>
    <w:rsid w:val="007018E5"/>
    <w:rsid w:val="0070451E"/>
    <w:rsid w:val="00707624"/>
    <w:rsid w:val="00710284"/>
    <w:rsid w:val="00710693"/>
    <w:rsid w:val="007141FD"/>
    <w:rsid w:val="007172F0"/>
    <w:rsid w:val="007205CF"/>
    <w:rsid w:val="007238F5"/>
    <w:rsid w:val="00736EFD"/>
    <w:rsid w:val="00751A9F"/>
    <w:rsid w:val="0076314A"/>
    <w:rsid w:val="00774D43"/>
    <w:rsid w:val="007A5581"/>
    <w:rsid w:val="007B172D"/>
    <w:rsid w:val="007C7052"/>
    <w:rsid w:val="007E0105"/>
    <w:rsid w:val="00802C11"/>
    <w:rsid w:val="008040F2"/>
    <w:rsid w:val="0080633F"/>
    <w:rsid w:val="00806DEF"/>
    <w:rsid w:val="008104B5"/>
    <w:rsid w:val="0081200F"/>
    <w:rsid w:val="00835682"/>
    <w:rsid w:val="00835697"/>
    <w:rsid w:val="00847DFC"/>
    <w:rsid w:val="00870214"/>
    <w:rsid w:val="00887B94"/>
    <w:rsid w:val="00895135"/>
    <w:rsid w:val="00896519"/>
    <w:rsid w:val="008B403E"/>
    <w:rsid w:val="008E5779"/>
    <w:rsid w:val="008F27EA"/>
    <w:rsid w:val="008F495F"/>
    <w:rsid w:val="0090092E"/>
    <w:rsid w:val="00904510"/>
    <w:rsid w:val="00913517"/>
    <w:rsid w:val="009310A7"/>
    <w:rsid w:val="0093734C"/>
    <w:rsid w:val="0095615B"/>
    <w:rsid w:val="00967977"/>
    <w:rsid w:val="009808F1"/>
    <w:rsid w:val="00990E65"/>
    <w:rsid w:val="009B4976"/>
    <w:rsid w:val="00A127DD"/>
    <w:rsid w:val="00A17806"/>
    <w:rsid w:val="00A24AA7"/>
    <w:rsid w:val="00A263EC"/>
    <w:rsid w:val="00A45007"/>
    <w:rsid w:val="00A93750"/>
    <w:rsid w:val="00AA2DCC"/>
    <w:rsid w:val="00AC1F3E"/>
    <w:rsid w:val="00AD293A"/>
    <w:rsid w:val="00AE4CCA"/>
    <w:rsid w:val="00B35AE2"/>
    <w:rsid w:val="00B40E9D"/>
    <w:rsid w:val="00B77949"/>
    <w:rsid w:val="00B90636"/>
    <w:rsid w:val="00B9131A"/>
    <w:rsid w:val="00B926BF"/>
    <w:rsid w:val="00BA0A1B"/>
    <w:rsid w:val="00BA2F26"/>
    <w:rsid w:val="00BF7F7E"/>
    <w:rsid w:val="00C12C2D"/>
    <w:rsid w:val="00C200EC"/>
    <w:rsid w:val="00C76109"/>
    <w:rsid w:val="00C813D8"/>
    <w:rsid w:val="00CC185B"/>
    <w:rsid w:val="00D41DF7"/>
    <w:rsid w:val="00D612BA"/>
    <w:rsid w:val="00DA0B3D"/>
    <w:rsid w:val="00DA67E9"/>
    <w:rsid w:val="00DA7CC8"/>
    <w:rsid w:val="00DB0FC0"/>
    <w:rsid w:val="00DB0FD1"/>
    <w:rsid w:val="00E03D60"/>
    <w:rsid w:val="00E046C0"/>
    <w:rsid w:val="00E178D4"/>
    <w:rsid w:val="00E26FDA"/>
    <w:rsid w:val="00E35AB5"/>
    <w:rsid w:val="00E51CD4"/>
    <w:rsid w:val="00E76CCB"/>
    <w:rsid w:val="00EB6230"/>
    <w:rsid w:val="00EC0F63"/>
    <w:rsid w:val="00ED6FAB"/>
    <w:rsid w:val="00EF1FE6"/>
    <w:rsid w:val="00F03526"/>
    <w:rsid w:val="00F224F3"/>
    <w:rsid w:val="00F53158"/>
    <w:rsid w:val="00F53402"/>
    <w:rsid w:val="00F534C8"/>
    <w:rsid w:val="00F54894"/>
    <w:rsid w:val="00F736B8"/>
    <w:rsid w:val="00F951D5"/>
    <w:rsid w:val="00FA1D14"/>
    <w:rsid w:val="00FA3B71"/>
    <w:rsid w:val="00FE030B"/>
    <w:rsid w:val="00FF6231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F710"/>
  <w15:docId w15:val="{A3490892-153F-4BDC-86BA-CB6CDD1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0B"/>
  </w:style>
  <w:style w:type="paragraph" w:styleId="1">
    <w:name w:val="heading 1"/>
    <w:basedOn w:val="a0"/>
    <w:next w:val="a0"/>
    <w:link w:val="10"/>
    <w:qFormat/>
    <w:rsid w:val="00036C3F"/>
    <w:pPr>
      <w:keepNext/>
      <w:numPr>
        <w:numId w:val="2"/>
      </w:numPr>
      <w:tabs>
        <w:tab w:val="clear" w:pos="360"/>
        <w:tab w:val="num" w:pos="709"/>
      </w:tabs>
      <w:spacing w:before="240" w:after="120" w:line="240" w:lineRule="auto"/>
      <w:ind w:left="709" w:right="-720" w:hanging="709"/>
      <w:outlineLvl w:val="0"/>
    </w:pPr>
    <w:rPr>
      <w:rFonts w:ascii="Tahoma" w:eastAsia="Times New Roman" w:hAnsi="Tahoma" w:cs="Times New Roman"/>
      <w:b/>
      <w:smallCaps/>
      <w:spacing w:val="40"/>
      <w:w w:val="150"/>
      <w:kern w:val="28"/>
      <w:sz w:val="24"/>
      <w:szCs w:val="20"/>
      <w:lang w:eastAsia="ru-RU"/>
    </w:rPr>
  </w:style>
  <w:style w:type="paragraph" w:styleId="2">
    <w:name w:val="heading 2"/>
    <w:basedOn w:val="a0"/>
    <w:next w:val="3"/>
    <w:link w:val="20"/>
    <w:qFormat/>
    <w:rsid w:val="00036C3F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 w:after="0" w:line="240" w:lineRule="auto"/>
      <w:ind w:left="709" w:hanging="709"/>
      <w:outlineLvl w:val="1"/>
    </w:pPr>
    <w:rPr>
      <w:rFonts w:ascii="Tahoma" w:eastAsia="Times New Roman" w:hAnsi="Tahoma" w:cs="Times New Roman"/>
      <w:b/>
      <w:lang w:eastAsia="ru-RU"/>
    </w:rPr>
  </w:style>
  <w:style w:type="paragraph" w:styleId="3">
    <w:name w:val="heading 3"/>
    <w:aliases w:val=" Знак1 Знак,Знак1 Знак, Знак1"/>
    <w:basedOn w:val="a0"/>
    <w:link w:val="30"/>
    <w:qFormat/>
    <w:rsid w:val="00036C3F"/>
    <w:pPr>
      <w:numPr>
        <w:ilvl w:val="2"/>
        <w:numId w:val="2"/>
      </w:numPr>
      <w:tabs>
        <w:tab w:val="clear" w:pos="2520"/>
        <w:tab w:val="num" w:pos="709"/>
      </w:tabs>
      <w:spacing w:before="120" w:after="0" w:line="240" w:lineRule="auto"/>
      <w:ind w:left="709" w:hanging="709"/>
      <w:jc w:val="both"/>
      <w:outlineLvl w:val="2"/>
    </w:pPr>
    <w:rPr>
      <w:rFonts w:ascii="Tahoma" w:eastAsia="Times New Roman" w:hAnsi="Tahoma" w:cs="Tahoma"/>
      <w:lang w:eastAsia="ru-RU"/>
    </w:rPr>
  </w:style>
  <w:style w:type="paragraph" w:styleId="4">
    <w:name w:val="heading 4"/>
    <w:basedOn w:val="a0"/>
    <w:link w:val="40"/>
    <w:qFormat/>
    <w:rsid w:val="00036C3F"/>
    <w:pPr>
      <w:numPr>
        <w:ilvl w:val="3"/>
        <w:numId w:val="2"/>
      </w:numPr>
      <w:tabs>
        <w:tab w:val="clear" w:pos="1728"/>
        <w:tab w:val="num" w:pos="1134"/>
      </w:tabs>
      <w:spacing w:before="120" w:after="0" w:line="240" w:lineRule="auto"/>
      <w:ind w:left="1134" w:hanging="425"/>
      <w:jc w:val="both"/>
      <w:outlineLvl w:val="3"/>
    </w:pPr>
    <w:rPr>
      <w:rFonts w:ascii="Tahoma" w:eastAsia="Times New Roman" w:hAnsi="Tahoma" w:cs="Tahom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6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637A0B"/>
    <w:rPr>
      <w:rFonts w:ascii="Tahoma" w:hAnsi="Tahoma" w:cs="Tahoma"/>
      <w:sz w:val="16"/>
      <w:szCs w:val="16"/>
    </w:rPr>
  </w:style>
  <w:style w:type="paragraph" w:styleId="a6">
    <w:name w:val="List Paragraph"/>
    <w:basedOn w:val="a0"/>
    <w:qFormat/>
    <w:rsid w:val="00637A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link w:val="a8"/>
    <w:unhideWhenUsed/>
    <w:rsid w:val="006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rsid w:val="0063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37A0B"/>
  </w:style>
  <w:style w:type="paragraph" w:styleId="ac">
    <w:name w:val="footer"/>
    <w:basedOn w:val="a0"/>
    <w:link w:val="ad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37A0B"/>
  </w:style>
  <w:style w:type="character" w:customStyle="1" w:styleId="10">
    <w:name w:val="Заголовок 1 Знак"/>
    <w:basedOn w:val="a1"/>
    <w:link w:val="1"/>
    <w:rsid w:val="00036C3F"/>
    <w:rPr>
      <w:rFonts w:ascii="Tahoma" w:eastAsia="Times New Roman" w:hAnsi="Tahoma" w:cs="Times New Roman"/>
      <w:b/>
      <w:smallCaps/>
      <w:spacing w:val="40"/>
      <w:w w:val="15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36C3F"/>
    <w:rPr>
      <w:rFonts w:ascii="Tahoma" w:eastAsia="Times New Roman" w:hAnsi="Tahoma" w:cs="Times New Roman"/>
      <w:b/>
      <w:lang w:eastAsia="ru-RU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036C3F"/>
    <w:rPr>
      <w:rFonts w:ascii="Tahoma" w:eastAsia="Times New Roman" w:hAnsi="Tahoma" w:cs="Tahoma"/>
      <w:lang w:eastAsia="ru-RU"/>
    </w:rPr>
  </w:style>
  <w:style w:type="character" w:customStyle="1" w:styleId="40">
    <w:name w:val="Заголовок 4 Знак"/>
    <w:basedOn w:val="a1"/>
    <w:link w:val="4"/>
    <w:rsid w:val="00036C3F"/>
    <w:rPr>
      <w:rFonts w:ascii="Tahoma" w:eastAsia="Times New Roman" w:hAnsi="Tahoma" w:cs="Tahoma"/>
      <w:lang w:eastAsia="ru-RU"/>
    </w:rPr>
  </w:style>
  <w:style w:type="numbering" w:customStyle="1" w:styleId="11">
    <w:name w:val="Нет списка1"/>
    <w:next w:val="a3"/>
    <w:semiHidden/>
    <w:unhideWhenUsed/>
    <w:rsid w:val="00036C3F"/>
  </w:style>
  <w:style w:type="character" w:customStyle="1" w:styleId="WW8Num1z0">
    <w:name w:val="WW8Num1z0"/>
    <w:rsid w:val="00036C3F"/>
    <w:rPr>
      <w:b w:val="0"/>
      <w:bCs w:val="0"/>
    </w:rPr>
  </w:style>
  <w:style w:type="character" w:customStyle="1" w:styleId="WW8Num2z0">
    <w:name w:val="WW8Num2z0"/>
    <w:rsid w:val="00036C3F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036C3F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036C3F"/>
    <w:rPr>
      <w:b w:val="0"/>
      <w:bCs w:val="0"/>
    </w:rPr>
  </w:style>
  <w:style w:type="character" w:customStyle="1" w:styleId="WW8Num5z0">
    <w:name w:val="WW8Num5z0"/>
    <w:rsid w:val="00036C3F"/>
    <w:rPr>
      <w:rFonts w:ascii="Times New Roman" w:hAnsi="Times New Roman"/>
    </w:rPr>
  </w:style>
  <w:style w:type="character" w:customStyle="1" w:styleId="Absatz-Standardschriftart">
    <w:name w:val="Absatz-Standardschriftart"/>
    <w:rsid w:val="00036C3F"/>
  </w:style>
  <w:style w:type="character" w:customStyle="1" w:styleId="WW-Absatz-Standardschriftart">
    <w:name w:val="WW-Absatz-Standardschriftart"/>
    <w:rsid w:val="00036C3F"/>
  </w:style>
  <w:style w:type="character" w:customStyle="1" w:styleId="WW-Absatz-Standardschriftart1">
    <w:name w:val="WW-Absatz-Standardschriftart1"/>
    <w:rsid w:val="00036C3F"/>
  </w:style>
  <w:style w:type="character" w:customStyle="1" w:styleId="WW-Absatz-Standardschriftart11">
    <w:name w:val="WW-Absatz-Standardschriftart11"/>
    <w:rsid w:val="00036C3F"/>
  </w:style>
  <w:style w:type="character" w:customStyle="1" w:styleId="WW8Num6z0">
    <w:name w:val="WW8Num6z0"/>
    <w:rsid w:val="00036C3F"/>
    <w:rPr>
      <w:rFonts w:ascii="Times New Roman" w:hAnsi="Times New Roman"/>
    </w:rPr>
  </w:style>
  <w:style w:type="character" w:customStyle="1" w:styleId="WW8Num7z0">
    <w:name w:val="WW8Num7z0"/>
    <w:rsid w:val="00036C3F"/>
    <w:rPr>
      <w:rFonts w:ascii="Times New Roman" w:hAnsi="Times New Roman"/>
    </w:rPr>
  </w:style>
  <w:style w:type="character" w:customStyle="1" w:styleId="WW8Num8z0">
    <w:name w:val="WW8Num8z0"/>
    <w:rsid w:val="00036C3F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036C3F"/>
  </w:style>
  <w:style w:type="character" w:customStyle="1" w:styleId="WW-Absatz-Standardschriftart1111">
    <w:name w:val="WW-Absatz-Standardschriftart1111"/>
    <w:rsid w:val="00036C3F"/>
  </w:style>
  <w:style w:type="character" w:customStyle="1" w:styleId="WW8Num9z0">
    <w:name w:val="WW8Num9z0"/>
    <w:rsid w:val="00036C3F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036C3F"/>
    <w:rPr>
      <w:rFonts w:ascii="Times New Roman" w:hAnsi="Times New Roman"/>
    </w:rPr>
  </w:style>
  <w:style w:type="character" w:customStyle="1" w:styleId="WW8Num11z0">
    <w:name w:val="WW8Num11z0"/>
    <w:rsid w:val="00036C3F"/>
    <w:rPr>
      <w:rFonts w:ascii="Times New Roman" w:hAnsi="Times New Roman"/>
    </w:rPr>
  </w:style>
  <w:style w:type="character" w:customStyle="1" w:styleId="WW8Num12z0">
    <w:name w:val="WW8Num12z0"/>
    <w:rsid w:val="00036C3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036C3F"/>
  </w:style>
  <w:style w:type="character" w:customStyle="1" w:styleId="WW-Absatz-Standardschriftart111111">
    <w:name w:val="WW-Absatz-Standardschriftart111111"/>
    <w:rsid w:val="00036C3F"/>
  </w:style>
  <w:style w:type="character" w:customStyle="1" w:styleId="WW8Num13z0">
    <w:name w:val="WW8Num13z0"/>
    <w:rsid w:val="00036C3F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036C3F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036C3F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036C3F"/>
  </w:style>
  <w:style w:type="character" w:customStyle="1" w:styleId="WW8Num16z0">
    <w:name w:val="WW8Num16z0"/>
    <w:rsid w:val="00036C3F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036C3F"/>
    <w:rPr>
      <w:rFonts w:ascii="Times New Roman" w:hAnsi="Times New Roman"/>
    </w:rPr>
  </w:style>
  <w:style w:type="character" w:customStyle="1" w:styleId="WW8Num18z0">
    <w:name w:val="WW8Num18z0"/>
    <w:rsid w:val="00036C3F"/>
    <w:rPr>
      <w:rFonts w:ascii="Times New Roman" w:hAnsi="Times New Roman"/>
    </w:rPr>
  </w:style>
  <w:style w:type="character" w:customStyle="1" w:styleId="WW8Num19z0">
    <w:name w:val="WW8Num19z0"/>
    <w:rsid w:val="00036C3F"/>
    <w:rPr>
      <w:rFonts w:ascii="Times New Roman" w:hAnsi="Times New Roman"/>
    </w:rPr>
  </w:style>
  <w:style w:type="character" w:customStyle="1" w:styleId="WW8Num19z2">
    <w:name w:val="WW8Num19z2"/>
    <w:rsid w:val="00036C3F"/>
    <w:rPr>
      <w:rFonts w:ascii="Times New Roman" w:hAnsi="Times New Roman"/>
      <w:color w:val="auto"/>
    </w:rPr>
  </w:style>
  <w:style w:type="character" w:customStyle="1" w:styleId="WW8Num20z0">
    <w:name w:val="WW8Num20z0"/>
    <w:rsid w:val="00036C3F"/>
    <w:rPr>
      <w:rFonts w:ascii="Times New Roman" w:hAnsi="Times New Roman"/>
    </w:rPr>
  </w:style>
  <w:style w:type="character" w:customStyle="1" w:styleId="WW8Num20z1">
    <w:name w:val="WW8Num20z1"/>
    <w:rsid w:val="00036C3F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036C3F"/>
  </w:style>
  <w:style w:type="character" w:customStyle="1" w:styleId="WW-Absatz-Standardschriftart111111111">
    <w:name w:val="WW-Absatz-Standardschriftart111111111"/>
    <w:rsid w:val="00036C3F"/>
  </w:style>
  <w:style w:type="character" w:customStyle="1" w:styleId="WW-Absatz-Standardschriftart1111111111">
    <w:name w:val="WW-Absatz-Standardschriftart1111111111"/>
    <w:rsid w:val="00036C3F"/>
  </w:style>
  <w:style w:type="character" w:customStyle="1" w:styleId="31">
    <w:name w:val="Основной шрифт абзаца3"/>
    <w:rsid w:val="00036C3F"/>
  </w:style>
  <w:style w:type="character" w:customStyle="1" w:styleId="WW-Absatz-Standardschriftart11111111111">
    <w:name w:val="WW-Absatz-Standardschriftart11111111111"/>
    <w:rsid w:val="00036C3F"/>
  </w:style>
  <w:style w:type="character" w:customStyle="1" w:styleId="WW-Absatz-Standardschriftart111111111111">
    <w:name w:val="WW-Absatz-Standardschriftart111111111111"/>
    <w:rsid w:val="00036C3F"/>
  </w:style>
  <w:style w:type="character" w:customStyle="1" w:styleId="21">
    <w:name w:val="Основной шрифт абзаца2"/>
    <w:rsid w:val="00036C3F"/>
  </w:style>
  <w:style w:type="character" w:styleId="ae">
    <w:name w:val="page number"/>
    <w:basedOn w:val="21"/>
    <w:rsid w:val="00036C3F"/>
  </w:style>
  <w:style w:type="character" w:customStyle="1" w:styleId="12">
    <w:name w:val="Основной шрифт абзаца1"/>
    <w:rsid w:val="00036C3F"/>
  </w:style>
  <w:style w:type="character" w:styleId="af">
    <w:name w:val="Strong"/>
    <w:qFormat/>
    <w:rsid w:val="00036C3F"/>
    <w:rPr>
      <w:b/>
      <w:bCs/>
    </w:rPr>
  </w:style>
  <w:style w:type="character" w:customStyle="1" w:styleId="af0">
    <w:name w:val="Символ нумерации"/>
    <w:rsid w:val="00036C3F"/>
    <w:rPr>
      <w:rFonts w:ascii="Times New Roman" w:hAnsi="Times New Roman"/>
    </w:rPr>
  </w:style>
  <w:style w:type="character" w:customStyle="1" w:styleId="af1">
    <w:name w:val="Маркеры списка"/>
    <w:rsid w:val="00036C3F"/>
    <w:rPr>
      <w:rFonts w:ascii="OpenSymbol" w:eastAsia="OpenSymbol" w:hAnsi="OpenSymbol" w:cs="OpenSymbol"/>
    </w:rPr>
  </w:style>
  <w:style w:type="character" w:customStyle="1" w:styleId="f">
    <w:name w:val="f"/>
    <w:rsid w:val="00036C3F"/>
  </w:style>
  <w:style w:type="character" w:styleId="af2">
    <w:name w:val="Hyperlink"/>
    <w:rsid w:val="00036C3F"/>
    <w:rPr>
      <w:color w:val="000080"/>
      <w:u w:val="single"/>
    </w:rPr>
  </w:style>
  <w:style w:type="character" w:customStyle="1" w:styleId="af3">
    <w:name w:val="Символ сноски"/>
    <w:rsid w:val="00036C3F"/>
    <w:rPr>
      <w:vertAlign w:val="superscript"/>
    </w:rPr>
  </w:style>
  <w:style w:type="character" w:styleId="af4">
    <w:name w:val="footnote reference"/>
    <w:uiPriority w:val="99"/>
    <w:rsid w:val="00036C3F"/>
    <w:rPr>
      <w:vertAlign w:val="superscript"/>
    </w:rPr>
  </w:style>
  <w:style w:type="character" w:customStyle="1" w:styleId="af5">
    <w:name w:val="Символы концевой сноски"/>
    <w:rsid w:val="00036C3F"/>
    <w:rPr>
      <w:vertAlign w:val="superscript"/>
    </w:rPr>
  </w:style>
  <w:style w:type="character" w:customStyle="1" w:styleId="WW-">
    <w:name w:val="WW-Символы концевой сноски"/>
    <w:rsid w:val="00036C3F"/>
  </w:style>
  <w:style w:type="paragraph" w:customStyle="1" w:styleId="13">
    <w:name w:val="Заголовок1"/>
    <w:basedOn w:val="a0"/>
    <w:next w:val="af6"/>
    <w:rsid w:val="00036C3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6">
    <w:name w:val="Body Text"/>
    <w:basedOn w:val="a0"/>
    <w:link w:val="af7"/>
    <w:rsid w:val="00036C3F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1"/>
    <w:link w:val="af6"/>
    <w:rsid w:val="00036C3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8">
    <w:name w:val="List"/>
    <w:basedOn w:val="af6"/>
    <w:rsid w:val="00036C3F"/>
    <w:rPr>
      <w:rFonts w:cs="Mangal"/>
    </w:rPr>
  </w:style>
  <w:style w:type="paragraph" w:customStyle="1" w:styleId="22">
    <w:name w:val="Название2"/>
    <w:basedOn w:val="a0"/>
    <w:rsid w:val="00036C3F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036C3F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0"/>
    <w:rsid w:val="00036C3F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036C3F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center">
    <w:name w:val="center"/>
    <w:basedOn w:val="a0"/>
    <w:rsid w:val="00036C3F"/>
    <w:pPr>
      <w:suppressAutoHyphens/>
      <w:spacing w:before="280" w:after="280" w:line="240" w:lineRule="auto"/>
      <w:jc w:val="center"/>
    </w:pPr>
    <w:rPr>
      <w:rFonts w:ascii="Arial" w:eastAsia="SimSun" w:hAnsi="Arial" w:cs="Arial"/>
      <w:color w:val="333333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036C3F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36C3F"/>
    <w:pPr>
      <w:jc w:val="center"/>
    </w:pPr>
    <w:rPr>
      <w:b/>
      <w:bCs/>
    </w:rPr>
  </w:style>
  <w:style w:type="paragraph" w:customStyle="1" w:styleId="afb">
    <w:name w:val="Содержимое врезки"/>
    <w:basedOn w:val="af6"/>
    <w:rsid w:val="00036C3F"/>
  </w:style>
  <w:style w:type="character" w:customStyle="1" w:styleId="16">
    <w:name w:val="Нижний колонтитул Знак1"/>
    <w:basedOn w:val="a1"/>
    <w:uiPriority w:val="99"/>
    <w:rsid w:val="00036C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0"/>
    <w:rsid w:val="00036C3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afc">
    <w:name w:val="Body Text Indent"/>
    <w:basedOn w:val="a0"/>
    <w:link w:val="afd"/>
    <w:rsid w:val="00036C3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036C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0">
    <w:name w:val="Красная строка 21"/>
    <w:basedOn w:val="afc"/>
    <w:rsid w:val="00036C3F"/>
    <w:pPr>
      <w:ind w:left="283" w:firstLine="210"/>
    </w:pPr>
  </w:style>
  <w:style w:type="paragraph" w:customStyle="1" w:styleId="ConsPlusNormal">
    <w:name w:val="ConsPlusNormal"/>
    <w:next w:val="a0"/>
    <w:rsid w:val="00036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036C3F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e">
    <w:name w:val="footnote text"/>
    <w:basedOn w:val="a0"/>
    <w:link w:val="aff"/>
    <w:uiPriority w:val="99"/>
    <w:rsid w:val="00036C3F"/>
    <w:pPr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1"/>
    <w:link w:val="afe"/>
    <w:uiPriority w:val="99"/>
    <w:rsid w:val="00036C3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036C3F"/>
    <w:pPr>
      <w:suppressAutoHyphens/>
      <w:spacing w:after="0" w:line="240" w:lineRule="auto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rsid w:val="00036C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36C3F"/>
    <w:pPr>
      <w:suppressLineNumbers/>
    </w:pPr>
  </w:style>
  <w:style w:type="paragraph" w:customStyle="1" w:styleId="17">
    <w:name w:val="Обычный (веб)1"/>
    <w:basedOn w:val="a0"/>
    <w:rsid w:val="00036C3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0"/>
    <w:rsid w:val="00036C3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9">
    <w:name w:val="Текст1"/>
    <w:basedOn w:val="a0"/>
    <w:rsid w:val="00036C3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customStyle="1" w:styleId="epm">
    <w:name w:val="epm"/>
    <w:basedOn w:val="a1"/>
    <w:rsid w:val="00036C3F"/>
  </w:style>
  <w:style w:type="character" w:customStyle="1" w:styleId="apple-style-span">
    <w:name w:val="apple-style-span"/>
    <w:basedOn w:val="a1"/>
    <w:rsid w:val="00036C3F"/>
  </w:style>
  <w:style w:type="character" w:customStyle="1" w:styleId="a8">
    <w:name w:val="Обычный (Интернет) Знак"/>
    <w:link w:val="a7"/>
    <w:locked/>
    <w:rsid w:val="0003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 Знак Знак 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 Знак1 Знак 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1Стиль1"/>
    <w:basedOn w:val="a0"/>
    <w:rsid w:val="00036C3F"/>
    <w:pPr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Знак1 Знак Знак 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name w:val="маркированное тире"/>
    <w:basedOn w:val="a0"/>
    <w:rsid w:val="00036C3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036C3F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1">
    <w:name w:val="Движение"/>
    <w:rsid w:val="00036C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03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36C3F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str1">
    <w:name w:val="str1"/>
    <w:rsid w:val="00036C3F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2">
    <w:name w:val="Обычный (веб) Знак"/>
    <w:rsid w:val="00036C3F"/>
    <w:rPr>
      <w:sz w:val="24"/>
      <w:szCs w:val="24"/>
      <w:lang w:val="ru-RU" w:eastAsia="ru-RU" w:bidi="ar-SA"/>
    </w:rPr>
  </w:style>
  <w:style w:type="paragraph" w:customStyle="1" w:styleId="aff3">
    <w:name w:val="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googqs-tidbit-0">
    <w:name w:val="goog_qs-tidbit goog_qs-tidbit-0"/>
    <w:rsid w:val="00036C3F"/>
  </w:style>
  <w:style w:type="paragraph" w:customStyle="1" w:styleId="western">
    <w:name w:val="western"/>
    <w:basedOn w:val="a0"/>
    <w:rsid w:val="00036C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МОН основной"/>
    <w:basedOn w:val="a0"/>
    <w:rsid w:val="00036C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МОН"/>
    <w:basedOn w:val="a0"/>
    <w:rsid w:val="00036C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01-">
    <w:name w:val="001-З"/>
    <w:basedOn w:val="a7"/>
    <w:rsid w:val="00036C3F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ConsNormal">
    <w:name w:val="ConsNormal"/>
    <w:rsid w:val="0003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d">
    <w:name w:val="Сетка таблицы1"/>
    <w:basedOn w:val="a2"/>
    <w:next w:val="a9"/>
    <w:rsid w:val="00036C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-">
    <w:name w:val="002-З"/>
    <w:basedOn w:val="001-"/>
    <w:rsid w:val="00036C3F"/>
    <w:pPr>
      <w:spacing w:after="0"/>
      <w:jc w:val="left"/>
    </w:pPr>
    <w:rPr>
      <w:sz w:val="22"/>
    </w:rPr>
  </w:style>
  <w:style w:type="paragraph" w:customStyle="1" w:styleId="aff6">
    <w:name w:val="Знак Знак Знак Знак"/>
    <w:basedOn w:val="a0"/>
    <w:rsid w:val="00036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No Spacing"/>
    <w:link w:val="aff8"/>
    <w:uiPriority w:val="1"/>
    <w:qFormat/>
    <w:rsid w:val="00036C3F"/>
    <w:pPr>
      <w:spacing w:after="0" w:line="240" w:lineRule="auto"/>
    </w:pPr>
    <w:rPr>
      <w:rFonts w:eastAsiaTheme="minorEastAsia"/>
      <w:lang w:eastAsia="ru-RU"/>
    </w:rPr>
  </w:style>
  <w:style w:type="character" w:customStyle="1" w:styleId="aff8">
    <w:name w:val="Без интервала Знак"/>
    <w:basedOn w:val="a1"/>
    <w:link w:val="aff7"/>
    <w:uiPriority w:val="1"/>
    <w:rsid w:val="00036C3F"/>
    <w:rPr>
      <w:rFonts w:eastAsiaTheme="minorEastAsia"/>
      <w:lang w:eastAsia="ru-RU"/>
    </w:rPr>
  </w:style>
  <w:style w:type="table" w:customStyle="1" w:styleId="25">
    <w:name w:val="Сетка таблицы2"/>
    <w:basedOn w:val="a2"/>
    <w:next w:val="a9"/>
    <w:uiPriority w:val="59"/>
    <w:rsid w:val="0003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Основной текст_"/>
    <w:basedOn w:val="a1"/>
    <w:link w:val="1e"/>
    <w:rsid w:val="00E17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e">
    <w:name w:val="Основной текст1"/>
    <w:basedOn w:val="a0"/>
    <w:link w:val="aff9"/>
    <w:rsid w:val="00E178D4"/>
    <w:pPr>
      <w:widowControl w:val="0"/>
      <w:shd w:val="clear" w:color="auto" w:fill="FFFFFF"/>
      <w:spacing w:after="180" w:line="36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E72-1818-4BA9-88DD-7957BA70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71</Pages>
  <Words>16639</Words>
  <Characters>94843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66</cp:revision>
  <dcterms:created xsi:type="dcterms:W3CDTF">2019-07-08T06:59:00Z</dcterms:created>
  <dcterms:modified xsi:type="dcterms:W3CDTF">2022-10-10T11:51:00Z</dcterms:modified>
</cp:coreProperties>
</file>